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36D8" w14:textId="77777777" w:rsidR="005A6A03" w:rsidRDefault="00000000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Samuel Ramirez</w:t>
      </w:r>
    </w:p>
    <w:p w14:paraId="7412D5A1" w14:textId="77777777" w:rsidR="005A6A03" w:rsidRDefault="00000000">
      <w:pPr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US"/>
        </w:rPr>
        <w:t>Spring, Texas</w:t>
      </w:r>
      <w:r>
        <w:rPr>
          <w:rFonts w:asciiTheme="majorHAnsi" w:hAnsiTheme="majorHAnsi" w:cstheme="majorHAnsi"/>
          <w:sz w:val="22"/>
          <w:szCs w:val="22"/>
        </w:rPr>
        <w:t xml:space="preserve"> | </w:t>
      </w:r>
      <w:r>
        <w:rPr>
          <w:lang w:val="en-US"/>
        </w:rPr>
        <w:t>samuel.ssrcv@gmail.com</w:t>
      </w:r>
      <w:r>
        <w:rPr>
          <w:rFonts w:asciiTheme="majorHAnsi" w:hAnsiTheme="majorHAnsi" w:cstheme="majorHAnsi"/>
          <w:sz w:val="22"/>
          <w:szCs w:val="22"/>
        </w:rPr>
        <w:t xml:space="preserve"> | </w:t>
      </w:r>
      <w:r>
        <w:rPr>
          <w:rFonts w:asciiTheme="majorHAnsi" w:hAnsiTheme="majorHAnsi" w:cstheme="majorHAnsi"/>
          <w:sz w:val="22"/>
          <w:szCs w:val="22"/>
          <w:lang w:val="en-US"/>
        </w:rPr>
        <w:t>(386)848-5293</w:t>
      </w:r>
    </w:p>
    <w:p w14:paraId="119A878A" w14:textId="77777777" w:rsidR="005A6A03" w:rsidRDefault="005A6A03">
      <w:pPr>
        <w:pBdr>
          <w:bottom w:val="single" w:sz="6" w:space="1" w:color="auto"/>
        </w:pBdr>
        <w:rPr>
          <w:rFonts w:asciiTheme="majorHAnsi" w:hAnsiTheme="majorHAnsi" w:cstheme="majorHAnsi"/>
          <w:b/>
          <w:sz w:val="22"/>
          <w:szCs w:val="22"/>
        </w:rPr>
      </w:pPr>
    </w:p>
    <w:p w14:paraId="704E6AF5" w14:textId="77777777" w:rsidR="005A6A03" w:rsidRDefault="005A6A03">
      <w:pPr>
        <w:jc w:val="both"/>
        <w:rPr>
          <w:rFonts w:ascii="Arial" w:hAnsi="Arial" w:cs="Arial"/>
          <w:lang w:val="en-US"/>
        </w:rPr>
      </w:pPr>
    </w:p>
    <w:p w14:paraId="0B6A3131" w14:textId="7D5C3FB8" w:rsidR="005A6A03" w:rsidRDefault="00000000">
      <w:pPr>
        <w:pBdr>
          <w:bottom w:val="single" w:sz="6" w:space="1" w:color="auto"/>
        </w:pBdr>
        <w:jc w:val="both"/>
        <w:rPr>
          <w:rFonts w:ascii="Calibri" w:eastAsia="Segoe UI" w:hAnsi="Calibri" w:cs="Calibri"/>
          <w:color w:val="000000" w:themeColor="text1"/>
          <w:sz w:val="22"/>
          <w:szCs w:val="22"/>
        </w:rPr>
      </w:pPr>
      <w:r>
        <w:rPr>
          <w:rFonts w:ascii="Calibri" w:eastAsia="Segoe UI" w:hAnsi="Calibri" w:cs="Calibri"/>
          <w:color w:val="000000" w:themeColor="text1"/>
          <w:sz w:val="22"/>
          <w:szCs w:val="22"/>
        </w:rPr>
        <w:t xml:space="preserve">Electronic </w:t>
      </w:r>
      <w:r>
        <w:rPr>
          <w:rFonts w:ascii="Calibri" w:eastAsia="Segoe UI" w:hAnsi="Calibri" w:cs="Calibri"/>
          <w:color w:val="000000" w:themeColor="text1"/>
          <w:sz w:val="22"/>
          <w:szCs w:val="22"/>
          <w:lang w:val="en-US"/>
        </w:rPr>
        <w:t>e</w:t>
      </w:r>
      <w:proofErr w:type="spellStart"/>
      <w:r>
        <w:rPr>
          <w:rFonts w:ascii="Calibri" w:eastAsia="Segoe UI" w:hAnsi="Calibri" w:cs="Calibri"/>
          <w:color w:val="000000" w:themeColor="text1"/>
          <w:sz w:val="22"/>
          <w:szCs w:val="22"/>
        </w:rPr>
        <w:t>ngineer</w:t>
      </w:r>
      <w:proofErr w:type="spellEnd"/>
      <w:r>
        <w:rPr>
          <w:rFonts w:ascii="Calibri" w:eastAsia="Segoe UI" w:hAnsi="Calibri" w:cs="Calibri"/>
          <w:color w:val="000000" w:themeColor="text1"/>
          <w:sz w:val="22"/>
          <w:szCs w:val="22"/>
          <w:lang w:val="en-US"/>
        </w:rPr>
        <w:t>,</w:t>
      </w:r>
      <w:r>
        <w:rPr>
          <w:rFonts w:ascii="Calibri" w:eastAsia="Segoe UI" w:hAnsi="Calibri" w:cs="Calibri"/>
          <w:color w:val="000000" w:themeColor="text1"/>
          <w:sz w:val="22"/>
          <w:szCs w:val="22"/>
        </w:rPr>
        <w:t xml:space="preserve"> knowledgeable about engineering methodologies</w:t>
      </w:r>
      <w:r>
        <w:rPr>
          <w:rFonts w:ascii="Calibri" w:eastAsia="Segoe UI" w:hAnsi="Calibri" w:cs="Calibri"/>
          <w:color w:val="000000" w:themeColor="text1"/>
          <w:sz w:val="22"/>
          <w:szCs w:val="22"/>
          <w:lang w:val="en-US"/>
        </w:rPr>
        <w:t>, over five</w:t>
      </w:r>
      <w:r w:rsidR="00EC5AD6">
        <w:rPr>
          <w:rFonts w:ascii="Calibri" w:eastAsia="Segoe UI" w:hAnsi="Calibri" w:cs="Calibri"/>
          <w:color w:val="000000" w:themeColor="text1"/>
          <w:sz w:val="22"/>
          <w:szCs w:val="22"/>
          <w:lang w:val="en-US"/>
        </w:rPr>
        <w:t xml:space="preserve"> years’ experience</w:t>
      </w:r>
      <w:r>
        <w:rPr>
          <w:rFonts w:ascii="Calibri" w:eastAsia="Segoe UI" w:hAnsi="Calibri" w:cs="Calibri"/>
          <w:color w:val="000000" w:themeColor="text1"/>
          <w:sz w:val="22"/>
          <w:szCs w:val="22"/>
          <w:lang w:val="en-US"/>
        </w:rPr>
        <w:t xml:space="preserve"> in </w:t>
      </w:r>
      <w:r w:rsidR="00151AD2">
        <w:rPr>
          <w:rFonts w:ascii="Calibri" w:eastAsia="Segoe UI" w:hAnsi="Calibri" w:cs="Calibri"/>
          <w:color w:val="000000" w:themeColor="text1"/>
          <w:sz w:val="22"/>
          <w:szCs w:val="22"/>
          <w:lang w:val="en-US"/>
        </w:rPr>
        <w:t xml:space="preserve">the </w:t>
      </w:r>
      <w:r>
        <w:rPr>
          <w:rFonts w:ascii="Calibri" w:eastAsia="Segoe UI" w:hAnsi="Calibri" w:cs="Calibri"/>
          <w:color w:val="000000" w:themeColor="text1"/>
          <w:sz w:val="22"/>
          <w:szCs w:val="22"/>
          <w:lang w:val="en-US"/>
        </w:rPr>
        <w:t>oil and gas industry,</w:t>
      </w:r>
      <w:r>
        <w:rPr>
          <w:rFonts w:ascii="Calibri" w:eastAsia="Segoe UI" w:hAnsi="Calibri" w:cs="Calibri"/>
          <w:color w:val="000000" w:themeColor="text1"/>
          <w:sz w:val="22"/>
          <w:szCs w:val="22"/>
        </w:rPr>
        <w:t xml:space="preserve"> Lean</w:t>
      </w:r>
      <w:r>
        <w:rPr>
          <w:rFonts w:ascii="Calibri" w:eastAsia="Segoe UI" w:hAnsi="Calibri" w:cs="Calibri"/>
          <w:color w:val="000000" w:themeColor="text1"/>
          <w:sz w:val="22"/>
          <w:szCs w:val="22"/>
          <w:lang w:val="en-US"/>
        </w:rPr>
        <w:t xml:space="preserve"> Six Sigma background</w:t>
      </w:r>
      <w:r>
        <w:rPr>
          <w:rFonts w:ascii="Calibri" w:eastAsia="Segoe UI" w:hAnsi="Calibri" w:cs="Calibri"/>
          <w:color w:val="000000" w:themeColor="text1"/>
          <w:sz w:val="22"/>
          <w:szCs w:val="22"/>
        </w:rPr>
        <w:t xml:space="preserve">. </w:t>
      </w:r>
      <w:r>
        <w:rPr>
          <w:rFonts w:ascii="Calibri" w:eastAsia="Segoe UI" w:hAnsi="Calibri" w:cs="Calibri"/>
          <w:color w:val="000000" w:themeColor="text1"/>
          <w:sz w:val="22"/>
          <w:szCs w:val="22"/>
          <w:lang w:val="en-US"/>
        </w:rPr>
        <w:t xml:space="preserve">Involved in </w:t>
      </w:r>
      <w:r>
        <w:rPr>
          <w:rFonts w:ascii="Calibri" w:eastAsia="Segoe UI" w:hAnsi="Calibri" w:cs="Calibri"/>
          <w:color w:val="000000" w:themeColor="text1"/>
          <w:sz w:val="22"/>
          <w:szCs w:val="22"/>
        </w:rPr>
        <w:t>designing</w:t>
      </w:r>
      <w:r>
        <w:rPr>
          <w:rFonts w:ascii="Calibri" w:eastAsia="Segoe UI" w:hAnsi="Calibri" w:cs="Calibri"/>
          <w:color w:val="000000" w:themeColor="text1"/>
          <w:sz w:val="22"/>
          <w:szCs w:val="22"/>
          <w:lang w:val="en-US"/>
        </w:rPr>
        <w:t xml:space="preserve"> electronic </w:t>
      </w:r>
      <w:r>
        <w:rPr>
          <w:rFonts w:ascii="Calibri" w:eastAsia="Segoe UI" w:hAnsi="Calibri" w:cs="Calibri"/>
          <w:color w:val="000000" w:themeColor="text1"/>
          <w:sz w:val="22"/>
          <w:szCs w:val="22"/>
        </w:rPr>
        <w:t xml:space="preserve">and mechanical drawings. </w:t>
      </w:r>
      <w:r>
        <w:rPr>
          <w:rFonts w:ascii="Calibri" w:eastAsia="Segoe UI" w:hAnsi="Calibri" w:cs="Calibri"/>
          <w:color w:val="000000" w:themeColor="text1"/>
          <w:sz w:val="22"/>
          <w:szCs w:val="22"/>
          <w:lang w:val="en-US"/>
        </w:rPr>
        <w:t xml:space="preserve">Skilled in automation, </w:t>
      </w:r>
      <w:r w:rsidR="00EC5AD6">
        <w:rPr>
          <w:rFonts w:ascii="Calibri" w:eastAsia="Segoe UI" w:hAnsi="Calibri" w:cs="Calibri"/>
          <w:color w:val="000000" w:themeColor="text1"/>
          <w:sz w:val="22"/>
          <w:szCs w:val="22"/>
          <w:lang w:val="en-US"/>
        </w:rPr>
        <w:t>instrumentation,</w:t>
      </w:r>
      <w:r>
        <w:rPr>
          <w:rFonts w:ascii="Calibri" w:eastAsia="Segoe UI" w:hAnsi="Calibri" w:cs="Calibri"/>
          <w:color w:val="000000" w:themeColor="text1"/>
          <w:sz w:val="22"/>
          <w:szCs w:val="22"/>
          <w:lang w:val="en-US"/>
        </w:rPr>
        <w:t xml:space="preserve"> and programming Programmable Logic Controllers (PLC) at oil companies.</w:t>
      </w:r>
      <w:r>
        <w:rPr>
          <w:rFonts w:ascii="Calibri" w:eastAsia="Segoe UI" w:hAnsi="Calibri" w:cs="Calibri"/>
          <w:color w:val="000000" w:themeColor="text1"/>
          <w:sz w:val="22"/>
          <w:szCs w:val="22"/>
        </w:rPr>
        <w:t xml:space="preserve"> </w:t>
      </w:r>
    </w:p>
    <w:p w14:paraId="03EDE5C5" w14:textId="77777777" w:rsidR="005A6A03" w:rsidRDefault="00000000">
      <w:pPr>
        <w:pBdr>
          <w:bottom w:val="single" w:sz="6" w:space="1" w:color="auto"/>
        </w:pBdr>
        <w:rPr>
          <w:rFonts w:asciiTheme="majorHAnsi" w:hAnsiTheme="majorHAnsi" w:cstheme="majorHAnsi"/>
          <w:b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lang w:val="en-US"/>
        </w:rPr>
        <w:tab/>
      </w:r>
    </w:p>
    <w:p w14:paraId="5894562F" w14:textId="77777777" w:rsidR="005A6A03" w:rsidRDefault="00000000">
      <w:pPr>
        <w:pBdr>
          <w:bottom w:val="single" w:sz="6" w:space="1" w:color="auto"/>
        </w:pBd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EDUCATION</w:t>
      </w:r>
    </w:p>
    <w:p w14:paraId="4DBB3BF0" w14:textId="77777777" w:rsidR="005A6A03" w:rsidRDefault="005A6A0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2F7517D" w14:textId="77777777" w:rsidR="005A6A03" w:rsidRPr="00823DD0" w:rsidRDefault="00000000" w:rsidP="00823DD0">
      <w:pPr>
        <w:pStyle w:val="ListParagraph"/>
        <w:numPr>
          <w:ilvl w:val="0"/>
          <w:numId w:val="5"/>
        </w:numPr>
        <w:tabs>
          <w:tab w:val="right" w:pos="10620"/>
        </w:tabs>
        <w:jc w:val="both"/>
        <w:rPr>
          <w:rFonts w:asciiTheme="majorHAnsi" w:hAnsiTheme="majorHAnsi" w:cstheme="majorHAnsi"/>
          <w:b/>
          <w:bCs/>
        </w:rPr>
      </w:pPr>
      <w:r w:rsidRPr="00823DD0">
        <w:rPr>
          <w:rFonts w:asciiTheme="majorHAnsi" w:hAnsiTheme="majorHAnsi" w:cstheme="majorHAnsi"/>
          <w:b/>
          <w:bCs/>
        </w:rPr>
        <w:t xml:space="preserve">Western Governors University           </w:t>
      </w:r>
      <w:r w:rsidRPr="00823DD0">
        <w:rPr>
          <w:rFonts w:asciiTheme="majorHAnsi" w:hAnsiTheme="majorHAnsi" w:cstheme="majorHAnsi"/>
          <w:b/>
          <w:bCs/>
        </w:rPr>
        <w:tab/>
        <w:t xml:space="preserve"> Current</w:t>
      </w:r>
    </w:p>
    <w:p w14:paraId="1A8A5DE6" w14:textId="224C006B" w:rsidR="005A6A03" w:rsidRDefault="00000000" w:rsidP="00823DD0">
      <w:pPr>
        <w:pStyle w:val="ListParagraph"/>
        <w:rPr>
          <w:rFonts w:asciiTheme="majorHAnsi" w:hAnsiTheme="majorHAnsi" w:cstheme="majorHAnsi"/>
          <w:b/>
          <w:bCs/>
        </w:rPr>
      </w:pPr>
      <w:r w:rsidRPr="00823DD0">
        <w:rPr>
          <w:rFonts w:asciiTheme="majorHAnsi" w:hAnsiTheme="majorHAnsi" w:cstheme="majorHAnsi"/>
        </w:rPr>
        <w:t xml:space="preserve">Bachelor of Science | Major: Computer Science </w:t>
      </w:r>
      <w:r w:rsidR="00823DD0">
        <w:rPr>
          <w:rFonts w:asciiTheme="majorHAnsi" w:hAnsiTheme="majorHAnsi" w:cstheme="majorHAnsi"/>
        </w:rPr>
        <w:br/>
      </w:r>
    </w:p>
    <w:p w14:paraId="4940F2FB" w14:textId="77777777" w:rsidR="005A6A03" w:rsidRPr="00823DD0" w:rsidRDefault="00000000" w:rsidP="00823DD0">
      <w:pPr>
        <w:pStyle w:val="ListParagraph"/>
        <w:numPr>
          <w:ilvl w:val="0"/>
          <w:numId w:val="5"/>
        </w:numPr>
        <w:tabs>
          <w:tab w:val="right" w:pos="10620"/>
        </w:tabs>
        <w:rPr>
          <w:rFonts w:asciiTheme="majorHAnsi" w:hAnsiTheme="majorHAnsi" w:cstheme="majorHAnsi"/>
          <w:b/>
          <w:i/>
        </w:rPr>
      </w:pPr>
      <w:r w:rsidRPr="00823DD0">
        <w:rPr>
          <w:rFonts w:asciiTheme="majorHAnsi" w:hAnsiTheme="majorHAnsi" w:cstheme="majorHAnsi"/>
          <w:b/>
          <w:bCs/>
        </w:rPr>
        <w:t>Six Sigma Academy Amsterdam</w:t>
      </w:r>
      <w:r w:rsidRPr="00823DD0">
        <w:rPr>
          <w:rFonts w:asciiTheme="majorHAnsi" w:hAnsiTheme="majorHAnsi" w:cstheme="majorHAnsi"/>
          <w:i/>
        </w:rPr>
        <w:tab/>
        <w:t xml:space="preserve">   </w:t>
      </w:r>
      <w:r w:rsidRPr="00823DD0">
        <w:rPr>
          <w:rFonts w:asciiTheme="majorHAnsi" w:hAnsiTheme="majorHAnsi" w:cstheme="majorHAnsi"/>
          <w:b/>
          <w:bCs/>
        </w:rPr>
        <w:t>2020</w:t>
      </w:r>
    </w:p>
    <w:p w14:paraId="5BB66A63" w14:textId="77777777" w:rsidR="005A6A03" w:rsidRPr="00823DD0" w:rsidRDefault="00000000" w:rsidP="00823DD0">
      <w:pPr>
        <w:pStyle w:val="ListParagraph"/>
        <w:rPr>
          <w:rFonts w:asciiTheme="majorHAnsi" w:hAnsiTheme="majorHAnsi" w:cstheme="majorHAnsi"/>
        </w:rPr>
      </w:pPr>
      <w:r w:rsidRPr="00823DD0">
        <w:rPr>
          <w:rFonts w:asciiTheme="majorHAnsi" w:hAnsiTheme="majorHAnsi" w:cstheme="majorHAnsi"/>
        </w:rPr>
        <w:t>Lean Six Sigma Yellow Belt | Certificate</w:t>
      </w:r>
    </w:p>
    <w:p w14:paraId="001C44B1" w14:textId="77777777" w:rsidR="005A6A03" w:rsidRDefault="005A6A0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783DCEB" w14:textId="77777777" w:rsidR="005A6A03" w:rsidRPr="00823DD0" w:rsidRDefault="00000000" w:rsidP="00823DD0">
      <w:pPr>
        <w:pStyle w:val="ListParagraph"/>
        <w:numPr>
          <w:ilvl w:val="0"/>
          <w:numId w:val="5"/>
        </w:numPr>
        <w:tabs>
          <w:tab w:val="right" w:pos="10620"/>
        </w:tabs>
        <w:rPr>
          <w:rFonts w:asciiTheme="majorHAnsi" w:hAnsiTheme="majorHAnsi" w:cstheme="majorHAnsi"/>
          <w:b/>
          <w:i/>
        </w:rPr>
      </w:pPr>
      <w:r w:rsidRPr="00823DD0">
        <w:rPr>
          <w:rFonts w:asciiTheme="majorHAnsi" w:hAnsiTheme="majorHAnsi" w:cstheme="majorHAnsi"/>
          <w:b/>
          <w:iCs/>
        </w:rPr>
        <w:t>National Experimental Polytechnic University ‘Antonio Jose De Sucre’</w:t>
      </w:r>
      <w:r w:rsidRPr="00823DD0">
        <w:rPr>
          <w:rFonts w:asciiTheme="majorHAnsi" w:hAnsiTheme="majorHAnsi" w:cstheme="majorHAnsi"/>
          <w:iCs/>
        </w:rPr>
        <w:t>,</w:t>
      </w:r>
      <w:r w:rsidRPr="00823DD0">
        <w:rPr>
          <w:rFonts w:asciiTheme="majorHAnsi" w:hAnsiTheme="majorHAnsi" w:cstheme="majorHAnsi"/>
          <w:b/>
          <w:iCs/>
        </w:rPr>
        <w:t xml:space="preserve"> </w:t>
      </w:r>
      <w:proofErr w:type="spellStart"/>
      <w:r w:rsidRPr="00823DD0">
        <w:rPr>
          <w:rFonts w:asciiTheme="majorHAnsi" w:hAnsiTheme="majorHAnsi" w:cstheme="majorHAnsi"/>
          <w:iCs/>
        </w:rPr>
        <w:t>Guayana</w:t>
      </w:r>
      <w:proofErr w:type="spellEnd"/>
      <w:r w:rsidRPr="00823DD0">
        <w:rPr>
          <w:rFonts w:asciiTheme="majorHAnsi" w:hAnsiTheme="majorHAnsi" w:cstheme="majorHAnsi"/>
          <w:iCs/>
        </w:rPr>
        <w:t xml:space="preserve"> City, Venezuela</w:t>
      </w:r>
      <w:r w:rsidRPr="00823DD0">
        <w:rPr>
          <w:rFonts w:asciiTheme="majorHAnsi" w:hAnsiTheme="majorHAnsi" w:cstheme="majorHAnsi"/>
          <w:i/>
        </w:rPr>
        <w:tab/>
      </w:r>
      <w:r w:rsidRPr="00823DD0">
        <w:rPr>
          <w:rFonts w:asciiTheme="majorHAnsi" w:hAnsiTheme="majorHAnsi" w:cstheme="majorHAnsi"/>
          <w:b/>
        </w:rPr>
        <w:t>2016</w:t>
      </w:r>
    </w:p>
    <w:p w14:paraId="78BEFA10" w14:textId="77777777" w:rsidR="005A6A03" w:rsidRPr="00823DD0" w:rsidRDefault="00000000" w:rsidP="00823DD0">
      <w:pPr>
        <w:pStyle w:val="ListParagraph"/>
        <w:rPr>
          <w:rFonts w:asciiTheme="majorHAnsi" w:hAnsiTheme="majorHAnsi" w:cstheme="majorHAnsi"/>
        </w:rPr>
      </w:pPr>
      <w:r w:rsidRPr="00823DD0">
        <w:rPr>
          <w:rFonts w:asciiTheme="majorHAnsi" w:hAnsiTheme="majorHAnsi" w:cstheme="majorHAnsi"/>
        </w:rPr>
        <w:t xml:space="preserve">Programmable Logic Controller Allen Bradley </w:t>
      </w:r>
      <w:proofErr w:type="spellStart"/>
      <w:r w:rsidRPr="00823DD0">
        <w:rPr>
          <w:rFonts w:asciiTheme="majorHAnsi" w:hAnsiTheme="majorHAnsi" w:cstheme="majorHAnsi"/>
        </w:rPr>
        <w:t>RSLogix</w:t>
      </w:r>
      <w:proofErr w:type="spellEnd"/>
      <w:r w:rsidRPr="00823DD0">
        <w:rPr>
          <w:rFonts w:asciiTheme="majorHAnsi" w:hAnsiTheme="majorHAnsi" w:cstheme="majorHAnsi"/>
        </w:rPr>
        <w:t xml:space="preserve"> 500 | Certificate</w:t>
      </w:r>
    </w:p>
    <w:p w14:paraId="518C261B" w14:textId="77777777" w:rsidR="005A6A03" w:rsidRDefault="005A6A0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89EC20A" w14:textId="77777777" w:rsidR="005A6A03" w:rsidRPr="00823DD0" w:rsidRDefault="00000000" w:rsidP="00823DD0">
      <w:pPr>
        <w:pStyle w:val="ListParagraph"/>
        <w:numPr>
          <w:ilvl w:val="0"/>
          <w:numId w:val="5"/>
        </w:numPr>
        <w:tabs>
          <w:tab w:val="right" w:pos="10620"/>
        </w:tabs>
        <w:rPr>
          <w:rFonts w:asciiTheme="majorHAnsi" w:hAnsiTheme="majorHAnsi" w:cstheme="majorHAnsi"/>
          <w:b/>
          <w:i/>
        </w:rPr>
      </w:pPr>
      <w:r w:rsidRPr="00823DD0">
        <w:rPr>
          <w:rFonts w:asciiTheme="majorHAnsi" w:hAnsiTheme="majorHAnsi" w:cstheme="majorHAnsi"/>
          <w:b/>
          <w:iCs/>
        </w:rPr>
        <w:t>National Experimental Polytechnic University ‘Antonio Jose De Sucre’</w:t>
      </w:r>
      <w:r w:rsidRPr="00823DD0">
        <w:rPr>
          <w:rFonts w:asciiTheme="majorHAnsi" w:hAnsiTheme="majorHAnsi" w:cstheme="majorHAnsi"/>
          <w:iCs/>
        </w:rPr>
        <w:t>,</w:t>
      </w:r>
      <w:r w:rsidRPr="00823DD0">
        <w:rPr>
          <w:rFonts w:asciiTheme="majorHAnsi" w:hAnsiTheme="majorHAnsi" w:cstheme="majorHAnsi"/>
          <w:b/>
          <w:iCs/>
        </w:rPr>
        <w:t xml:space="preserve"> </w:t>
      </w:r>
      <w:proofErr w:type="spellStart"/>
      <w:r w:rsidRPr="00823DD0">
        <w:rPr>
          <w:rFonts w:asciiTheme="majorHAnsi" w:hAnsiTheme="majorHAnsi" w:cstheme="majorHAnsi"/>
          <w:iCs/>
        </w:rPr>
        <w:t>Guayana</w:t>
      </w:r>
      <w:proofErr w:type="spellEnd"/>
      <w:r w:rsidRPr="00823DD0">
        <w:rPr>
          <w:rFonts w:asciiTheme="majorHAnsi" w:hAnsiTheme="majorHAnsi" w:cstheme="majorHAnsi"/>
          <w:iCs/>
        </w:rPr>
        <w:t xml:space="preserve"> City, Venezuela</w:t>
      </w:r>
      <w:r w:rsidRPr="00823DD0">
        <w:rPr>
          <w:rFonts w:asciiTheme="majorHAnsi" w:hAnsiTheme="majorHAnsi" w:cstheme="majorHAnsi"/>
          <w:i/>
        </w:rPr>
        <w:tab/>
      </w:r>
      <w:r w:rsidRPr="00823DD0">
        <w:rPr>
          <w:rFonts w:asciiTheme="majorHAnsi" w:hAnsiTheme="majorHAnsi" w:cstheme="majorHAnsi"/>
          <w:b/>
        </w:rPr>
        <w:t>2012-2016</w:t>
      </w:r>
    </w:p>
    <w:p w14:paraId="4D86A025" w14:textId="77777777" w:rsidR="005A6A03" w:rsidRPr="00823DD0" w:rsidRDefault="00000000" w:rsidP="00823DD0">
      <w:pPr>
        <w:pStyle w:val="ListParagraph"/>
        <w:rPr>
          <w:rFonts w:asciiTheme="majorHAnsi" w:hAnsiTheme="majorHAnsi" w:cstheme="majorHAnsi"/>
        </w:rPr>
      </w:pPr>
      <w:r w:rsidRPr="00823DD0">
        <w:rPr>
          <w:rFonts w:asciiTheme="majorHAnsi" w:hAnsiTheme="majorHAnsi" w:cstheme="majorHAnsi"/>
        </w:rPr>
        <w:t>Bachelor of Science | Major: Electronic Engineering</w:t>
      </w:r>
    </w:p>
    <w:p w14:paraId="548E4A11" w14:textId="77777777" w:rsidR="005A6A03" w:rsidRDefault="00000000">
      <w:pPr>
        <w:pBdr>
          <w:bottom w:val="single" w:sz="6" w:space="1" w:color="auto"/>
        </w:pBd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WORK EXPERIENCE</w:t>
      </w:r>
    </w:p>
    <w:p w14:paraId="71BC5BB8" w14:textId="77777777" w:rsidR="005A6A03" w:rsidRDefault="005A6A03">
      <w:pPr>
        <w:tabs>
          <w:tab w:val="right" w:pos="10620"/>
        </w:tabs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217911C" w14:textId="77777777" w:rsidR="005A6A03" w:rsidRDefault="00000000">
      <w:pPr>
        <w:tabs>
          <w:tab w:val="right" w:pos="10620"/>
        </w:tabs>
        <w:rPr>
          <w:rFonts w:ascii="Calibri" w:hAnsi="Calibri" w:cs="Calibri"/>
          <w:b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val="en-US"/>
        </w:rPr>
        <w:t>GlobaLogix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n-US"/>
        </w:rPr>
        <w:t>,</w:t>
      </w:r>
      <w:r>
        <w:rPr>
          <w:rFonts w:ascii="Calibri" w:hAnsi="Calibri" w:cs="Calibri"/>
          <w:sz w:val="22"/>
          <w:szCs w:val="22"/>
          <w:lang w:val="en-US"/>
        </w:rPr>
        <w:t xml:space="preserve"> Pecos, Tx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Fonts w:ascii="Calibri" w:hAnsi="Calibri" w:cs="Calibri"/>
          <w:b/>
          <w:sz w:val="22"/>
          <w:szCs w:val="22"/>
          <w:lang w:val="en-US"/>
        </w:rPr>
        <w:t xml:space="preserve">Sep 2020 </w:t>
      </w:r>
      <w:r>
        <w:rPr>
          <w:rFonts w:ascii="Calibri" w:hAnsi="Calibri" w:cs="Calibri"/>
          <w:b/>
          <w:sz w:val="22"/>
          <w:szCs w:val="22"/>
        </w:rPr>
        <w:t xml:space="preserve">– </w:t>
      </w:r>
      <w:r>
        <w:rPr>
          <w:rFonts w:ascii="Calibri" w:hAnsi="Calibri" w:cs="Calibri"/>
          <w:b/>
          <w:sz w:val="22"/>
          <w:szCs w:val="22"/>
          <w:lang w:val="en-US"/>
        </w:rPr>
        <w:t>Apr 2023</w:t>
      </w:r>
    </w:p>
    <w:p w14:paraId="3D26D556" w14:textId="77777777" w:rsidR="005A6A03" w:rsidRDefault="00000000">
      <w:pPr>
        <w:tabs>
          <w:tab w:val="right" w:pos="10620"/>
        </w:tabs>
        <w:rPr>
          <w:rFonts w:ascii="Calibri" w:eastAsia="Arial" w:hAnsi="Calibri" w:cs="Calibri"/>
          <w:color w:val="2F3639"/>
          <w:sz w:val="22"/>
          <w:szCs w:val="22"/>
          <w:shd w:val="clear" w:color="auto" w:fill="FFFFFF"/>
          <w:lang w:val="en-US"/>
        </w:rPr>
      </w:pPr>
      <w:r>
        <w:rPr>
          <w:rFonts w:asciiTheme="majorHAnsi" w:hAnsiTheme="majorHAnsi" w:cstheme="majorHAnsi"/>
          <w:b/>
          <w:sz w:val="22"/>
          <w:szCs w:val="22"/>
          <w:lang w:val="en-US"/>
        </w:rPr>
        <w:t>Controls Engineer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</w:t>
      </w:r>
    </w:p>
    <w:p w14:paraId="15D308E1" w14:textId="77777777" w:rsidR="005A6A03" w:rsidRDefault="00000000">
      <w:pPr>
        <w:numPr>
          <w:ilvl w:val="0"/>
          <w:numId w:val="1"/>
        </w:numPr>
        <w:spacing w:beforeAutospacing="1" w:afterAutospacing="1"/>
        <w:jc w:val="both"/>
        <w:rPr>
          <w:rFonts w:ascii="Calibri" w:eastAsia="Helvetica" w:hAnsi="Calibri" w:cs="Calibri"/>
          <w:sz w:val="22"/>
          <w:szCs w:val="22"/>
        </w:rPr>
      </w:pP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</w:rPr>
        <w:t>Design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  <w:lang w:val="en-US"/>
        </w:rPr>
        <w:t>ed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</w:rPr>
        <w:t xml:space="preserve"> electrical cabinets and control systems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  <w:lang w:val="en-US"/>
        </w:rPr>
        <w:t xml:space="preserve"> used in oil and gas </w:t>
      </w:r>
      <w:r>
        <w:rPr>
          <w:rFonts w:ascii="Calibri" w:eastAsia="Arial" w:hAnsi="Calibri" w:cs="Calibri"/>
          <w:color w:val="2F3639"/>
          <w:sz w:val="22"/>
          <w:szCs w:val="22"/>
          <w:shd w:val="clear" w:color="auto" w:fill="FFFFFF"/>
          <w:lang w:val="en-US"/>
        </w:rPr>
        <w:t>extraction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  <w:lang w:val="en-US"/>
        </w:rPr>
        <w:t xml:space="preserve"> locations.</w:t>
      </w:r>
    </w:p>
    <w:p w14:paraId="5C0861E6" w14:textId="77777777" w:rsidR="005A6A03" w:rsidRDefault="00000000">
      <w:pPr>
        <w:numPr>
          <w:ilvl w:val="0"/>
          <w:numId w:val="1"/>
        </w:numPr>
        <w:spacing w:beforeAutospacing="1" w:afterAutospacing="1"/>
        <w:jc w:val="both"/>
        <w:rPr>
          <w:rFonts w:ascii="Calibri" w:eastAsia="Helvetica" w:hAnsi="Calibri" w:cs="Calibri"/>
          <w:sz w:val="22"/>
          <w:szCs w:val="22"/>
        </w:rPr>
      </w:pP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  <w:lang w:val="en-US"/>
        </w:rPr>
        <w:t>T</w:t>
      </w:r>
      <w:proofErr w:type="spellStart"/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</w:rPr>
        <w:t>roubleshot</w:t>
      </w:r>
      <w:proofErr w:type="spellEnd"/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</w:rPr>
        <w:t>modif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  <w:lang w:val="en-US"/>
        </w:rPr>
        <w:t>ied</w:t>
      </w:r>
      <w:proofErr w:type="spellEnd"/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</w:rPr>
        <w:t xml:space="preserve"> and create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  <w:lang w:val="en-US"/>
        </w:rPr>
        <w:t>d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</w:rPr>
        <w:t xml:space="preserve"> programs in Ladder Logic 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  <w:lang w:val="en-US"/>
        </w:rPr>
        <w:t xml:space="preserve">for PLCs used in oil and gas </w:t>
      </w:r>
      <w:r>
        <w:rPr>
          <w:rFonts w:ascii="Calibri" w:eastAsia="Arial" w:hAnsi="Calibri" w:cs="Calibri"/>
          <w:color w:val="2F3639"/>
          <w:sz w:val="22"/>
          <w:szCs w:val="22"/>
          <w:shd w:val="clear" w:color="auto" w:fill="FFFFFF"/>
          <w:lang w:val="en-US"/>
        </w:rPr>
        <w:t>extraction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  <w:lang w:val="en-US"/>
        </w:rPr>
        <w:t xml:space="preserve"> locations.</w:t>
      </w:r>
    </w:p>
    <w:p w14:paraId="48A09D4E" w14:textId="77777777" w:rsidR="005A6A03" w:rsidRDefault="00000000">
      <w:pPr>
        <w:numPr>
          <w:ilvl w:val="0"/>
          <w:numId w:val="1"/>
        </w:numPr>
        <w:spacing w:beforeAutospacing="1" w:afterAutospacing="1"/>
        <w:jc w:val="both"/>
        <w:rPr>
          <w:rFonts w:ascii="Calibri" w:eastAsia="Helvetica" w:hAnsi="Calibri" w:cs="Calibri"/>
          <w:sz w:val="22"/>
          <w:szCs w:val="22"/>
        </w:rPr>
      </w:pP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</w:rPr>
        <w:t>U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  <w:lang w:val="en-US"/>
        </w:rPr>
        <w:t>sed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</w:rPr>
        <w:t xml:space="preserve"> of PLC/HMI programming skills and knowledge to resolve problems and develop new machinery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  <w:lang w:val="en-US"/>
        </w:rPr>
        <w:t xml:space="preserve"> at oil and gas </w:t>
      </w:r>
      <w:r>
        <w:rPr>
          <w:rFonts w:ascii="Calibri" w:eastAsia="Arial" w:hAnsi="Calibri" w:cs="Calibri"/>
          <w:color w:val="2F3639"/>
          <w:sz w:val="22"/>
          <w:szCs w:val="22"/>
          <w:shd w:val="clear" w:color="auto" w:fill="FFFFFF"/>
          <w:lang w:val="en-US"/>
        </w:rPr>
        <w:t>extraction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  <w:lang w:val="en-US"/>
        </w:rPr>
        <w:t xml:space="preserve"> locations.</w:t>
      </w:r>
    </w:p>
    <w:p w14:paraId="54BF90A0" w14:textId="77777777" w:rsidR="005A6A03" w:rsidRDefault="00000000">
      <w:pPr>
        <w:numPr>
          <w:ilvl w:val="0"/>
          <w:numId w:val="1"/>
        </w:numPr>
        <w:spacing w:beforeAutospacing="1" w:afterAutospacing="1"/>
        <w:jc w:val="both"/>
        <w:rPr>
          <w:rFonts w:ascii="Calibri" w:eastAsia="Helvetica" w:hAnsi="Calibri" w:cs="Calibri"/>
          <w:sz w:val="22"/>
          <w:szCs w:val="22"/>
        </w:rPr>
      </w:pP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</w:rPr>
        <w:t>Provide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  <w:lang w:val="en-US"/>
        </w:rPr>
        <w:t>d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</w:rPr>
        <w:t xml:space="preserve"> feedback into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</w:rPr>
        <w:t>process and controls design optimization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  <w:lang w:val="en-US"/>
        </w:rPr>
        <w:t>.</w:t>
      </w:r>
    </w:p>
    <w:p w14:paraId="541C3B6A" w14:textId="77777777" w:rsidR="005A6A03" w:rsidRDefault="00000000">
      <w:pPr>
        <w:numPr>
          <w:ilvl w:val="0"/>
          <w:numId w:val="1"/>
        </w:numPr>
        <w:spacing w:beforeAutospacing="1" w:afterAutospacing="1"/>
        <w:jc w:val="both"/>
        <w:rPr>
          <w:rFonts w:ascii="Calibri" w:eastAsia="Helvetica" w:hAnsi="Calibri" w:cs="Calibri"/>
          <w:sz w:val="22"/>
          <w:szCs w:val="22"/>
        </w:rPr>
      </w:pP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</w:rPr>
        <w:t>Conduct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  <w:lang w:val="en-US"/>
        </w:rPr>
        <w:t>ed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</w:rPr>
        <w:t xml:space="preserve"> system performance tests and experiments by measuring process variable</w:t>
      </w:r>
      <w:r>
        <w:rPr>
          <w:rFonts w:ascii="Calibri" w:eastAsia="Helvetica" w:hAnsi="Calibri" w:cs="Calibri"/>
          <w:color w:val="2D2D2D"/>
          <w:sz w:val="22"/>
          <w:szCs w:val="22"/>
          <w:shd w:val="clear" w:color="auto" w:fill="FFFFFF"/>
          <w:lang w:val="en-US"/>
        </w:rPr>
        <w:t>s.</w:t>
      </w:r>
    </w:p>
    <w:p w14:paraId="22DA9C96" w14:textId="77777777" w:rsidR="005A6A03" w:rsidRDefault="00000000">
      <w:pPr>
        <w:tabs>
          <w:tab w:val="right" w:pos="10620"/>
        </w:tabs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CSAT Solutions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  <w:lang w:val="en-US"/>
        </w:rPr>
        <w:t>Houston, Tx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Dec 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2018 </w:t>
      </w:r>
      <w:r>
        <w:rPr>
          <w:rFonts w:ascii="Calibri" w:hAnsi="Calibri" w:cs="Calibri"/>
          <w:b/>
          <w:sz w:val="22"/>
          <w:szCs w:val="22"/>
        </w:rPr>
        <w:t xml:space="preserve">– </w:t>
      </w:r>
      <w:r>
        <w:rPr>
          <w:rFonts w:ascii="Calibri" w:hAnsi="Calibri" w:cs="Calibri"/>
          <w:b/>
          <w:sz w:val="22"/>
          <w:szCs w:val="22"/>
          <w:lang w:val="en-US"/>
        </w:rPr>
        <w:t>Sep 2020</w:t>
      </w:r>
    </w:p>
    <w:p w14:paraId="37B5F6E4" w14:textId="77777777" w:rsidR="005A6A03" w:rsidRDefault="00000000">
      <w:pPr>
        <w:tabs>
          <w:tab w:val="right" w:pos="10620"/>
        </w:tabs>
        <w:rPr>
          <w:rFonts w:ascii="Calibri" w:hAnsi="Calibri" w:cs="Calibri"/>
          <w:color w:val="222222"/>
          <w:lang w:val="en-US"/>
        </w:rPr>
      </w:pPr>
      <w:r>
        <w:rPr>
          <w:rFonts w:asciiTheme="majorHAnsi" w:hAnsiTheme="majorHAnsi" w:cstheme="majorHAnsi"/>
          <w:b/>
          <w:sz w:val="22"/>
          <w:szCs w:val="22"/>
          <w:lang w:val="en-US"/>
        </w:rPr>
        <w:t>Process Engineer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</w:t>
      </w:r>
    </w:p>
    <w:p w14:paraId="5ACD5ED8" w14:textId="77777777" w:rsidR="005A6A03" w:rsidRDefault="00000000">
      <w:pPr>
        <w:numPr>
          <w:ilvl w:val="0"/>
          <w:numId w:val="2"/>
        </w:numPr>
        <w:spacing w:beforeAutospacing="1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Georgia" w:hAnsi="Calibri" w:cs="Calibri"/>
          <w:color w:val="252525"/>
          <w:sz w:val="22"/>
          <w:szCs w:val="22"/>
          <w:shd w:val="clear" w:color="auto" w:fill="FFFFFF"/>
          <w:lang w:val="en-US"/>
        </w:rPr>
        <w:t>Coordinated new product introduction, process readiness and training for Laptops and Tables.</w:t>
      </w:r>
    </w:p>
    <w:p w14:paraId="13BC7264" w14:textId="77777777" w:rsidR="005A6A03" w:rsidRDefault="00000000">
      <w:pPr>
        <w:numPr>
          <w:ilvl w:val="0"/>
          <w:numId w:val="2"/>
        </w:numPr>
        <w:spacing w:beforeAutospacing="1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Developed and coordinated activities associated with 5S and Six Sigma methodologies to promote continuous process improvements.</w:t>
      </w:r>
    </w:p>
    <w:p w14:paraId="3F7D2BB6" w14:textId="77777777" w:rsidR="005A6A03" w:rsidRDefault="00000000">
      <w:pPr>
        <w:numPr>
          <w:ilvl w:val="0"/>
          <w:numId w:val="2"/>
        </w:numPr>
        <w:spacing w:beforeAutospacing="1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Supported project communications, including creation of status reports and summaries on product data,</w:t>
      </w:r>
      <w:r>
        <w:rPr>
          <w:rFonts w:ascii="Calibri" w:eastAsia="Helvetica" w:hAnsi="Calibri" w:cs="Calibri"/>
          <w:color w:val="333333"/>
          <w:sz w:val="22"/>
          <w:szCs w:val="22"/>
        </w:rPr>
        <w:t xml:space="preserve"> internal </w:t>
      </w:r>
      <w:r>
        <w:rPr>
          <w:rFonts w:ascii="Calibri" w:eastAsia="Helvetica" w:hAnsi="Calibri" w:cs="Calibri"/>
          <w:color w:val="333333"/>
          <w:sz w:val="22"/>
          <w:szCs w:val="22"/>
          <w:lang w:val="en-US"/>
        </w:rPr>
        <w:t xml:space="preserve">and </w:t>
      </w:r>
      <w:r>
        <w:rPr>
          <w:rFonts w:ascii="Calibri" w:eastAsia="Helvetica" w:hAnsi="Calibri" w:cs="Calibri"/>
          <w:color w:val="333333"/>
          <w:sz w:val="22"/>
          <w:szCs w:val="22"/>
        </w:rPr>
        <w:t>external KPIs, identifies &amp; implements key actions to improve KPIs</w:t>
      </w:r>
      <w:r>
        <w:rPr>
          <w:rFonts w:ascii="Calibri" w:eastAsia="Helvetica" w:hAnsi="Calibri" w:cs="Calibri"/>
          <w:color w:val="333333"/>
          <w:sz w:val="22"/>
          <w:szCs w:val="22"/>
          <w:lang w:val="en-US"/>
        </w:rPr>
        <w:t>.</w:t>
      </w:r>
    </w:p>
    <w:p w14:paraId="4002C699" w14:textId="77777777" w:rsidR="005A6A03" w:rsidRDefault="00000000">
      <w:pPr>
        <w:numPr>
          <w:ilvl w:val="0"/>
          <w:numId w:val="2"/>
        </w:numPr>
        <w:spacing w:beforeAutospacing="1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Helvetica" w:hAnsi="Calibri" w:cs="Calibri"/>
          <w:color w:val="333333"/>
          <w:sz w:val="22"/>
          <w:szCs w:val="22"/>
        </w:rPr>
        <w:t>Provide</w:t>
      </w:r>
      <w:r>
        <w:rPr>
          <w:rFonts w:ascii="Calibri" w:eastAsia="Helvetica" w:hAnsi="Calibri" w:cs="Calibri"/>
          <w:color w:val="333333"/>
          <w:sz w:val="22"/>
          <w:szCs w:val="22"/>
          <w:lang w:val="en-US"/>
        </w:rPr>
        <w:t>d</w:t>
      </w:r>
      <w:r>
        <w:rPr>
          <w:rFonts w:ascii="Calibri" w:eastAsia="Helvetica" w:hAnsi="Calibri" w:cs="Calibri"/>
          <w:color w:val="333333"/>
          <w:sz w:val="22"/>
          <w:szCs w:val="22"/>
        </w:rPr>
        <w:t xml:space="preserve"> </w:t>
      </w:r>
      <w:r>
        <w:rPr>
          <w:rFonts w:ascii="Calibri" w:eastAsia="Helvetica" w:hAnsi="Calibri" w:cs="Calibri"/>
          <w:color w:val="333333"/>
          <w:sz w:val="22"/>
          <w:szCs w:val="22"/>
          <w:lang w:val="en-US"/>
        </w:rPr>
        <w:t>and</w:t>
      </w:r>
      <w:r>
        <w:rPr>
          <w:rFonts w:ascii="Calibri" w:eastAsia="Helvetica" w:hAnsi="Calibri" w:cs="Calibri"/>
          <w:color w:val="333333"/>
          <w:sz w:val="22"/>
          <w:szCs w:val="22"/>
        </w:rPr>
        <w:t xml:space="preserve"> review</w:t>
      </w:r>
      <w:r>
        <w:rPr>
          <w:rFonts w:ascii="Calibri" w:eastAsia="Helvetica" w:hAnsi="Calibri" w:cs="Calibri"/>
          <w:color w:val="333333"/>
          <w:sz w:val="22"/>
          <w:szCs w:val="22"/>
          <w:lang w:val="en-US"/>
        </w:rPr>
        <w:t>ed</w:t>
      </w:r>
      <w:r>
        <w:rPr>
          <w:rFonts w:ascii="Calibri" w:eastAsia="Helvetica" w:hAnsi="Calibri" w:cs="Calibri"/>
          <w:color w:val="333333"/>
          <w:sz w:val="22"/>
          <w:szCs w:val="22"/>
        </w:rPr>
        <w:t xml:space="preserve"> documented written work instructions for operations to ensure repeatability and reproducibility (flow charts, control charts, manufacturing process instructions</w:t>
      </w:r>
      <w:r>
        <w:rPr>
          <w:rFonts w:ascii="Calibri" w:eastAsia="Helvetica" w:hAnsi="Calibri" w:cs="Calibri"/>
          <w:color w:val="333333"/>
          <w:sz w:val="22"/>
          <w:szCs w:val="22"/>
          <w:lang w:val="en-US"/>
        </w:rPr>
        <w:t>).</w:t>
      </w:r>
    </w:p>
    <w:p w14:paraId="4589C17C" w14:textId="77777777" w:rsidR="005A6A03" w:rsidRDefault="00000000">
      <w:pPr>
        <w:numPr>
          <w:ilvl w:val="0"/>
          <w:numId w:val="2"/>
        </w:numPr>
        <w:spacing w:beforeAutospacing="1" w:afterAutospacing="1" w:line="23" w:lineRule="atLeast"/>
        <w:jc w:val="both"/>
        <w:rPr>
          <w:rFonts w:ascii="Calibri" w:hAnsi="Calibri" w:cs="Calibri"/>
          <w:color w:val="222222"/>
          <w:lang w:val="en-US"/>
        </w:rPr>
      </w:pPr>
      <w:r>
        <w:rPr>
          <w:rFonts w:ascii="Calibri" w:eastAsia="Segoe UI" w:hAnsi="Calibri" w:cs="Calibri"/>
          <w:sz w:val="22"/>
          <w:szCs w:val="22"/>
          <w:lang w:val="en-US"/>
        </w:rPr>
        <w:t>Developed learning notes and sheets for new technicians in training.</w:t>
      </w:r>
    </w:p>
    <w:p w14:paraId="50D08D16" w14:textId="77777777" w:rsidR="005A6A03" w:rsidRDefault="005A6A03">
      <w:pPr>
        <w:tabs>
          <w:tab w:val="left" w:pos="720"/>
        </w:tabs>
        <w:spacing w:beforeAutospacing="1" w:afterAutospacing="1" w:line="23" w:lineRule="atLeast"/>
        <w:jc w:val="both"/>
        <w:rPr>
          <w:rFonts w:ascii="Calibri" w:hAnsi="Calibri" w:cs="Calibri"/>
          <w:color w:val="222222"/>
          <w:lang w:val="en-US"/>
        </w:rPr>
      </w:pPr>
    </w:p>
    <w:p w14:paraId="6BC15311" w14:textId="77777777" w:rsidR="005A6A03" w:rsidRDefault="005A6A03">
      <w:pPr>
        <w:tabs>
          <w:tab w:val="left" w:pos="720"/>
        </w:tabs>
        <w:spacing w:beforeAutospacing="1" w:afterAutospacing="1" w:line="23" w:lineRule="atLeast"/>
        <w:jc w:val="both"/>
        <w:rPr>
          <w:rFonts w:ascii="Calibri" w:hAnsi="Calibri" w:cs="Calibri"/>
          <w:color w:val="222222"/>
          <w:lang w:val="en-US"/>
        </w:rPr>
      </w:pPr>
    </w:p>
    <w:p w14:paraId="729C975A" w14:textId="77777777" w:rsidR="005A6A03" w:rsidRDefault="005A6A03">
      <w:pPr>
        <w:pStyle w:val="ListParagraph"/>
        <w:shd w:val="clear" w:color="auto" w:fill="FFFFFF"/>
        <w:spacing w:after="0" w:line="240" w:lineRule="auto"/>
        <w:ind w:left="360"/>
        <w:rPr>
          <w:rFonts w:eastAsia="Times New Roman"/>
          <w:color w:val="222222"/>
        </w:rPr>
      </w:pPr>
    </w:p>
    <w:p w14:paraId="7C675259" w14:textId="77777777" w:rsidR="005A6A03" w:rsidRDefault="005A6A03">
      <w:pPr>
        <w:tabs>
          <w:tab w:val="right" w:pos="10620"/>
        </w:tabs>
        <w:rPr>
          <w:rFonts w:ascii="Calibri" w:hAnsi="Calibri" w:cs="Calibri"/>
          <w:b/>
          <w:sz w:val="22"/>
          <w:szCs w:val="22"/>
          <w:lang w:val="en-US"/>
        </w:rPr>
      </w:pPr>
    </w:p>
    <w:p w14:paraId="22CF2DE0" w14:textId="77777777" w:rsidR="005A6A03" w:rsidRDefault="00000000">
      <w:pPr>
        <w:tabs>
          <w:tab w:val="right" w:pos="10620"/>
        </w:tabs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PDVSA, </w:t>
      </w:r>
      <w:proofErr w:type="spellStart"/>
      <w:r>
        <w:rPr>
          <w:rFonts w:ascii="Calibri" w:hAnsi="Calibri" w:cs="Calibri"/>
          <w:bCs/>
          <w:sz w:val="22"/>
          <w:szCs w:val="22"/>
          <w:lang w:val="en-US"/>
        </w:rPr>
        <w:t>Guayana</w:t>
      </w:r>
      <w:proofErr w:type="spellEnd"/>
      <w:r>
        <w:rPr>
          <w:rFonts w:ascii="Calibri" w:hAnsi="Calibri" w:cs="Calibri"/>
          <w:bCs/>
          <w:sz w:val="22"/>
          <w:szCs w:val="22"/>
          <w:lang w:val="en-US"/>
        </w:rPr>
        <w:t xml:space="preserve"> City, Venezuela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Feb </w:t>
      </w:r>
      <w:r>
        <w:rPr>
          <w:rFonts w:ascii="Calibri" w:hAnsi="Calibri" w:cs="Calibri"/>
          <w:b/>
          <w:sz w:val="22"/>
          <w:szCs w:val="22"/>
        </w:rPr>
        <w:t>20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16 </w:t>
      </w:r>
      <w:r>
        <w:rPr>
          <w:rFonts w:ascii="Calibri" w:hAnsi="Calibri" w:cs="Calibri"/>
          <w:b/>
          <w:sz w:val="22"/>
          <w:szCs w:val="22"/>
        </w:rPr>
        <w:t xml:space="preserve">– </w:t>
      </w:r>
      <w:r>
        <w:rPr>
          <w:rFonts w:ascii="Calibri" w:hAnsi="Calibri" w:cs="Calibri"/>
          <w:b/>
          <w:sz w:val="22"/>
          <w:szCs w:val="22"/>
          <w:lang w:val="en-US"/>
        </w:rPr>
        <w:t>Nov 2018</w:t>
      </w:r>
    </w:p>
    <w:p w14:paraId="011FA280" w14:textId="77777777" w:rsidR="005A6A03" w:rsidRDefault="00000000">
      <w:pPr>
        <w:tabs>
          <w:tab w:val="right" w:pos="10620"/>
        </w:tabs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Electronic Engineer</w:t>
      </w:r>
    </w:p>
    <w:p w14:paraId="35A9BDDA" w14:textId="77777777" w:rsidR="005A6A03" w:rsidRDefault="005A6A03">
      <w:pPr>
        <w:tabs>
          <w:tab w:val="right" w:pos="10620"/>
        </w:tabs>
        <w:rPr>
          <w:rFonts w:ascii="Calibri" w:hAnsi="Calibri" w:cs="Calibri"/>
          <w:b/>
          <w:sz w:val="22"/>
          <w:szCs w:val="22"/>
          <w:lang w:val="en-US"/>
        </w:rPr>
      </w:pPr>
    </w:p>
    <w:p w14:paraId="4BE51443" w14:textId="77777777" w:rsidR="005A6A03" w:rsidRDefault="0000000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Arial"/>
          <w:color w:val="2F3639"/>
          <w:shd w:val="clear" w:color="auto" w:fill="FFFFFF"/>
        </w:rPr>
      </w:pPr>
      <w:r>
        <w:rPr>
          <w:rFonts w:eastAsia="Arial"/>
          <w:color w:val="2F3639"/>
          <w:shd w:val="clear" w:color="auto" w:fill="FFFFFF"/>
        </w:rPr>
        <w:t>Programmed and maintained Human Machine Interface on system information developed.</w:t>
      </w:r>
    </w:p>
    <w:p w14:paraId="2E4718E5" w14:textId="77777777" w:rsidR="005A6A03" w:rsidRDefault="0000000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Arial"/>
          <w:color w:val="2F3639"/>
          <w:shd w:val="clear" w:color="auto" w:fill="FFFFFF"/>
        </w:rPr>
      </w:pPr>
      <w:r>
        <w:rPr>
          <w:rFonts w:eastAsia="Arial"/>
          <w:color w:val="2F3639"/>
          <w:shd w:val="clear" w:color="auto" w:fill="FFFFFF"/>
        </w:rPr>
        <w:t xml:space="preserve">Programmed, tested and maintained  Yokogawa, Siemens and Allen </w:t>
      </w:r>
      <w:proofErr w:type="spellStart"/>
      <w:r>
        <w:rPr>
          <w:rFonts w:eastAsia="Arial"/>
          <w:color w:val="2F3639"/>
          <w:shd w:val="clear" w:color="auto" w:fill="FFFFFF"/>
        </w:rPr>
        <w:t>bradley</w:t>
      </w:r>
      <w:proofErr w:type="spellEnd"/>
      <w:r>
        <w:rPr>
          <w:rFonts w:eastAsia="Arial"/>
          <w:color w:val="2F3639"/>
          <w:shd w:val="clear" w:color="auto" w:fill="FFFFFF"/>
        </w:rPr>
        <w:t xml:space="preserve"> PLC used on oil and gas extraction locations.</w:t>
      </w:r>
    </w:p>
    <w:p w14:paraId="7892D8C3" w14:textId="77777777" w:rsidR="005A6A03" w:rsidRDefault="0000000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Arial"/>
          <w:color w:val="2F3639"/>
          <w:shd w:val="clear" w:color="auto" w:fill="FFFFFF"/>
        </w:rPr>
      </w:pPr>
      <w:r>
        <w:rPr>
          <w:rFonts w:eastAsia="Arial"/>
          <w:color w:val="2F3639"/>
          <w:shd w:val="clear" w:color="auto" w:fill="FFFFFF"/>
        </w:rPr>
        <w:t>Installed, tested and replaced instruments used as operational system components.</w:t>
      </w:r>
    </w:p>
    <w:p w14:paraId="3492AD4C" w14:textId="77777777" w:rsidR="005A6A03" w:rsidRDefault="0000000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Arial"/>
          <w:color w:val="2F3639"/>
          <w:shd w:val="clear" w:color="auto" w:fill="FFFFFF"/>
        </w:rPr>
      </w:pPr>
      <w:r>
        <w:rPr>
          <w:rFonts w:eastAsia="Arial"/>
          <w:color w:val="2F3639"/>
          <w:shd w:val="clear" w:color="auto" w:fill="FFFFFF"/>
        </w:rPr>
        <w:t>Attended services call regarding malfunction on operation systems used in oil and gas extraction locations.</w:t>
      </w:r>
    </w:p>
    <w:p w14:paraId="7A0F0B35" w14:textId="77777777" w:rsidR="005A6A03" w:rsidRDefault="005A6A03">
      <w:pPr>
        <w:pStyle w:val="ListParagraph"/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2F3639"/>
          <w:shd w:val="clear" w:color="auto" w:fill="FFFFFF"/>
        </w:rPr>
      </w:pPr>
    </w:p>
    <w:p w14:paraId="2E2DDED9" w14:textId="77777777" w:rsidR="005A6A03" w:rsidRDefault="005A6A03">
      <w:pPr>
        <w:rPr>
          <w:rFonts w:ascii="Calibri" w:hAnsi="Calibri" w:cs="Calibri"/>
          <w:bCs/>
          <w:sz w:val="22"/>
          <w:szCs w:val="22"/>
        </w:rPr>
      </w:pPr>
    </w:p>
    <w:p w14:paraId="30CB0892" w14:textId="77777777" w:rsidR="005A6A03" w:rsidRDefault="00000000">
      <w:pPr>
        <w:pBdr>
          <w:bottom w:val="single" w:sz="6" w:space="1" w:color="auto"/>
        </w:pBd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Leadership &amp; Activity  </w:t>
      </w:r>
    </w:p>
    <w:p w14:paraId="7814856E" w14:textId="77777777" w:rsidR="005A6A03" w:rsidRDefault="005A6A03">
      <w:pPr>
        <w:tabs>
          <w:tab w:val="right" w:pos="10620"/>
        </w:tabs>
        <w:rPr>
          <w:rFonts w:asciiTheme="majorHAnsi" w:hAnsiTheme="majorHAnsi" w:cstheme="majorHAnsi"/>
          <w:b/>
          <w:iCs/>
          <w:sz w:val="22"/>
          <w:szCs w:val="22"/>
          <w:lang w:val="en-US"/>
        </w:rPr>
      </w:pPr>
    </w:p>
    <w:p w14:paraId="464FB63C" w14:textId="77777777" w:rsidR="005A6A03" w:rsidRDefault="00000000">
      <w:pPr>
        <w:tabs>
          <w:tab w:val="right" w:pos="10620"/>
        </w:tabs>
        <w:rPr>
          <w:rFonts w:asciiTheme="majorHAnsi" w:hAnsiTheme="majorHAnsi" w:cstheme="majorHAnsi"/>
          <w:i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iCs/>
          <w:sz w:val="22"/>
          <w:szCs w:val="22"/>
          <w:lang w:val="en-US"/>
        </w:rPr>
        <w:t xml:space="preserve">National Experimental Polytechnic University ‘Antonio Jose De Sucre’ </w:t>
      </w:r>
      <w:r>
        <w:rPr>
          <w:rFonts w:asciiTheme="majorHAnsi" w:hAnsiTheme="majorHAnsi" w:cstheme="majorHAnsi"/>
          <w:b/>
          <w:bCs/>
          <w:sz w:val="22"/>
          <w:szCs w:val="22"/>
          <w:lang w:val="en-US"/>
        </w:rPr>
        <w:t>Math Society</w:t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  <w:lang w:val="en-US"/>
        </w:rPr>
        <w:t xml:space="preserve">Sep </w:t>
      </w:r>
      <w:r>
        <w:rPr>
          <w:rFonts w:asciiTheme="majorHAnsi" w:hAnsiTheme="majorHAnsi" w:cstheme="majorHAnsi"/>
          <w:b/>
          <w:sz w:val="22"/>
          <w:szCs w:val="22"/>
        </w:rPr>
        <w:t>201</w:t>
      </w:r>
      <w:r>
        <w:rPr>
          <w:rFonts w:asciiTheme="majorHAnsi" w:hAnsiTheme="majorHAnsi" w:cstheme="majorHAnsi"/>
          <w:b/>
          <w:sz w:val="22"/>
          <w:szCs w:val="22"/>
          <w:lang w:val="en-US"/>
        </w:rPr>
        <w:t>5</w:t>
      </w:r>
      <w:r>
        <w:rPr>
          <w:rFonts w:asciiTheme="majorHAnsi" w:hAnsiTheme="majorHAnsi" w:cstheme="majorHAnsi"/>
          <w:b/>
          <w:sz w:val="22"/>
          <w:szCs w:val="22"/>
        </w:rPr>
        <w:t xml:space="preserve"> – </w:t>
      </w:r>
      <w:r>
        <w:rPr>
          <w:rFonts w:asciiTheme="majorHAnsi" w:hAnsiTheme="majorHAnsi" w:cstheme="majorHAnsi"/>
          <w:b/>
          <w:sz w:val="22"/>
          <w:szCs w:val="22"/>
          <w:lang w:val="en-US"/>
        </w:rPr>
        <w:t xml:space="preserve">May </w:t>
      </w:r>
      <w:r>
        <w:rPr>
          <w:rFonts w:asciiTheme="majorHAnsi" w:hAnsiTheme="majorHAnsi" w:cstheme="majorHAnsi"/>
          <w:b/>
          <w:sz w:val="22"/>
          <w:szCs w:val="22"/>
        </w:rPr>
        <w:t>20</w:t>
      </w:r>
      <w:r>
        <w:rPr>
          <w:rFonts w:asciiTheme="majorHAnsi" w:hAnsiTheme="majorHAnsi" w:cstheme="majorHAnsi"/>
          <w:b/>
          <w:sz w:val="22"/>
          <w:szCs w:val="22"/>
          <w:lang w:val="en-US"/>
        </w:rPr>
        <w:t>16</w:t>
      </w:r>
    </w:p>
    <w:p w14:paraId="7B0EFD93" w14:textId="77777777" w:rsidR="005A6A03" w:rsidRDefault="00000000">
      <w:pPr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 xml:space="preserve">Membership Coordinator  </w:t>
      </w:r>
      <w:r>
        <w:rPr>
          <w:rFonts w:asciiTheme="majorHAnsi" w:hAnsiTheme="majorHAnsi" w:cstheme="majorHAnsi"/>
          <w:bCs/>
          <w:iCs/>
          <w:sz w:val="22"/>
          <w:szCs w:val="22"/>
        </w:rPr>
        <w:tab/>
      </w:r>
      <w:r>
        <w:rPr>
          <w:rFonts w:asciiTheme="majorHAnsi" w:hAnsiTheme="majorHAnsi" w:cstheme="majorHAnsi"/>
          <w:bCs/>
          <w:iCs/>
          <w:sz w:val="22"/>
          <w:szCs w:val="22"/>
        </w:rPr>
        <w:tab/>
      </w:r>
    </w:p>
    <w:p w14:paraId="0922F22F" w14:textId="77777777" w:rsidR="005A6A03" w:rsidRDefault="000000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val="en-GB"/>
        </w:rPr>
      </w:pPr>
      <w:r>
        <w:rPr>
          <w:rFonts w:asciiTheme="majorHAnsi" w:hAnsiTheme="majorHAnsi" w:cstheme="majorHAnsi"/>
          <w:color w:val="000000"/>
        </w:rPr>
        <w:t xml:space="preserve">Running daily crew activities within the university campus. </w:t>
      </w:r>
    </w:p>
    <w:p w14:paraId="1CB19944" w14:textId="77777777" w:rsidR="005A6A03" w:rsidRDefault="000000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eastAsia="Times New Roman" w:hAnsiTheme="majorHAnsi" w:cstheme="majorHAnsi"/>
          <w:color w:val="000000"/>
        </w:rPr>
        <w:t>Meeting with the Student’s Union and career development department for company events on campus.</w:t>
      </w:r>
      <w:r>
        <w:rPr>
          <w:rFonts w:asciiTheme="majorHAnsi" w:hAnsiTheme="majorHAnsi" w:cstheme="majorHAnsi"/>
          <w:bCs/>
          <w:iCs/>
        </w:rPr>
        <w:tab/>
      </w:r>
      <w:r>
        <w:rPr>
          <w:rFonts w:asciiTheme="majorHAnsi" w:hAnsiTheme="majorHAnsi" w:cstheme="majorHAnsi"/>
          <w:bCs/>
          <w:iCs/>
        </w:rPr>
        <w:tab/>
      </w:r>
      <w:r>
        <w:rPr>
          <w:rFonts w:asciiTheme="majorHAnsi" w:hAnsiTheme="majorHAnsi" w:cstheme="majorHAnsi"/>
          <w:bCs/>
          <w:iCs/>
        </w:rPr>
        <w:tab/>
      </w:r>
      <w:r>
        <w:rPr>
          <w:rFonts w:asciiTheme="majorHAnsi" w:hAnsiTheme="majorHAnsi" w:cstheme="majorHAnsi"/>
          <w:bCs/>
          <w:iCs/>
        </w:rPr>
        <w:tab/>
      </w:r>
      <w:r>
        <w:rPr>
          <w:rFonts w:asciiTheme="majorHAnsi" w:hAnsiTheme="majorHAnsi" w:cstheme="majorHAnsi"/>
          <w:bCs/>
          <w:iCs/>
        </w:rPr>
        <w:tab/>
      </w:r>
      <w:r>
        <w:rPr>
          <w:rFonts w:asciiTheme="majorHAnsi" w:hAnsiTheme="majorHAnsi" w:cstheme="majorHAnsi"/>
          <w:bCs/>
          <w:iCs/>
        </w:rPr>
        <w:tab/>
      </w:r>
    </w:p>
    <w:p w14:paraId="64519546" w14:textId="77777777" w:rsidR="005A6A03" w:rsidRDefault="00000000">
      <w:pPr>
        <w:pBdr>
          <w:bottom w:val="single" w:sz="6" w:space="1" w:color="auto"/>
        </w:pBd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Skills</w:t>
      </w:r>
    </w:p>
    <w:p w14:paraId="28D89AE3" w14:textId="77777777" w:rsidR="005A6A03" w:rsidRDefault="005A6A03">
      <w:pPr>
        <w:pStyle w:val="ListParagraph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color w:val="000000"/>
          <w:lang w:val="en-GB"/>
        </w:rPr>
      </w:pPr>
    </w:p>
    <w:p w14:paraId="18BAC4FE" w14:textId="77777777" w:rsidR="005A6A03" w:rsidRDefault="000000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val="en-GB"/>
        </w:rPr>
      </w:pPr>
      <w:r>
        <w:rPr>
          <w:rFonts w:asciiTheme="majorHAnsi" w:eastAsia="Times New Roman" w:hAnsiTheme="majorHAnsi" w:cstheme="majorHAnsi"/>
          <w:color w:val="000000"/>
        </w:rPr>
        <w:t xml:space="preserve">Languages: </w:t>
      </w:r>
      <w:r>
        <w:rPr>
          <w:rFonts w:asciiTheme="majorHAnsi" w:hAnsiTheme="majorHAnsi" w:cstheme="majorHAnsi"/>
          <w:color w:val="000000"/>
        </w:rPr>
        <w:t xml:space="preserve">Fluent English and Spanish. </w:t>
      </w:r>
    </w:p>
    <w:p w14:paraId="50240589" w14:textId="77777777" w:rsidR="005A6A03" w:rsidRDefault="000000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Microsoft Excel, Word, PowerPoint, Outlook, Teams, </w:t>
      </w:r>
      <w:proofErr w:type="spellStart"/>
      <w:r>
        <w:rPr>
          <w:rFonts w:asciiTheme="majorHAnsi" w:eastAsia="Times New Roman" w:hAnsiTheme="majorHAnsi" w:cstheme="majorHAnsi"/>
          <w:color w:val="000000"/>
        </w:rPr>
        <w:t>Matlab</w:t>
      </w:r>
      <w:proofErr w:type="spellEnd"/>
      <w:r>
        <w:rPr>
          <w:rFonts w:asciiTheme="majorHAnsi" w:eastAsia="Times New Roman" w:hAnsiTheme="majorHAnsi" w:cstheme="majorHAnsi"/>
          <w:color w:val="000000"/>
        </w:rPr>
        <w:t xml:space="preserve">, Java, </w:t>
      </w:r>
      <w:proofErr w:type="spellStart"/>
      <w:r>
        <w:rPr>
          <w:rFonts w:asciiTheme="majorHAnsi" w:eastAsia="Times New Roman" w:hAnsiTheme="majorHAnsi" w:cstheme="majorHAnsi"/>
          <w:color w:val="000000"/>
        </w:rPr>
        <w:t>Javascript</w:t>
      </w:r>
      <w:proofErr w:type="spellEnd"/>
      <w:r>
        <w:rPr>
          <w:rFonts w:asciiTheme="majorHAnsi" w:eastAsia="Times New Roman" w:hAnsiTheme="majorHAnsi" w:cstheme="majorHAnsi"/>
          <w:color w:val="000000"/>
        </w:rPr>
        <w:t xml:space="preserve">, C++, HTML, CSS, </w:t>
      </w:r>
      <w:proofErr w:type="spellStart"/>
      <w:r>
        <w:rPr>
          <w:rFonts w:asciiTheme="majorHAnsi" w:eastAsia="Times New Roman" w:hAnsiTheme="majorHAnsi" w:cstheme="majorHAnsi"/>
          <w:color w:val="000000"/>
        </w:rPr>
        <w:t>Reactjs</w:t>
      </w:r>
      <w:proofErr w:type="spellEnd"/>
      <w:r>
        <w:rPr>
          <w:rFonts w:asciiTheme="majorHAnsi" w:eastAsia="Times New Roman" w:hAnsiTheme="majorHAnsi" w:cstheme="majorHAnsi"/>
          <w:color w:val="000000"/>
        </w:rPr>
        <w:t>.</w:t>
      </w:r>
    </w:p>
    <w:p w14:paraId="10F53AA1" w14:textId="77777777" w:rsidR="005A6A03" w:rsidRDefault="000000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HMI, </w:t>
      </w:r>
      <w:proofErr w:type="spellStart"/>
      <w:r>
        <w:rPr>
          <w:rFonts w:asciiTheme="majorHAnsi" w:eastAsia="Times New Roman" w:hAnsiTheme="majorHAnsi" w:cstheme="majorHAnsi"/>
          <w:color w:val="000000"/>
        </w:rPr>
        <w:t>allen</w:t>
      </w:r>
      <w:proofErr w:type="spellEnd"/>
      <w:r>
        <w:rPr>
          <w:rFonts w:asciiTheme="majorHAnsi" w:eastAsia="Times New Roman" w:hAnsiTheme="majorHAnsi" w:cstheme="majorHAnsi"/>
          <w:color w:val="000000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</w:rPr>
        <w:t>bradley</w:t>
      </w:r>
      <w:proofErr w:type="spellEnd"/>
      <w:r>
        <w:rPr>
          <w:rFonts w:asciiTheme="majorHAnsi" w:eastAsia="Times New Roman" w:hAnsiTheme="majorHAnsi" w:cstheme="majorHAnsi"/>
          <w:color w:val="000000"/>
        </w:rPr>
        <w:t xml:space="preserve"> plc, siemens plc, </w:t>
      </w:r>
      <w:proofErr w:type="spellStart"/>
      <w:r>
        <w:rPr>
          <w:rFonts w:asciiTheme="majorHAnsi" w:eastAsia="Times New Roman" w:hAnsiTheme="majorHAnsi" w:cstheme="majorHAnsi"/>
          <w:color w:val="000000"/>
        </w:rPr>
        <w:t>emerson</w:t>
      </w:r>
      <w:proofErr w:type="spellEnd"/>
      <w:r>
        <w:rPr>
          <w:rFonts w:asciiTheme="majorHAnsi" w:eastAsia="Times New Roman" w:hAnsiTheme="majorHAnsi" w:cstheme="majorHAnsi"/>
          <w:color w:val="000000"/>
        </w:rPr>
        <w:t xml:space="preserve"> plc, abb plc, </w:t>
      </w:r>
      <w:r>
        <w:rPr>
          <w:bCs/>
        </w:rPr>
        <w:t>hand tools.</w:t>
      </w:r>
    </w:p>
    <w:p w14:paraId="2AD6EE82" w14:textId="3F524616" w:rsidR="005A6A03" w:rsidRDefault="000000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Cs/>
        </w:rPr>
        <w:t>Schematics, t</w:t>
      </w:r>
      <w:r>
        <w:rPr>
          <w:rFonts w:eastAsia="Century Gothic"/>
          <w:bCs/>
          <w:color w:val="343434"/>
          <w:lang w:eastAsia="zh-CN" w:bidi="ar"/>
        </w:rPr>
        <w:t>r</w:t>
      </w:r>
      <w:r>
        <w:rPr>
          <w:rFonts w:eastAsia="Century Gothic"/>
          <w:color w:val="343434"/>
          <w:lang w:eastAsia="zh-CN" w:bidi="ar"/>
        </w:rPr>
        <w:t xml:space="preserve">oubleshooting skills, </w:t>
      </w:r>
      <w:r w:rsidR="005D5CCD">
        <w:rPr>
          <w:rFonts w:eastAsia="Century Gothic"/>
          <w:color w:val="343434"/>
          <w:lang w:eastAsia="zh-CN" w:bidi="ar"/>
        </w:rPr>
        <w:t>assembly,</w:t>
      </w:r>
      <w:r>
        <w:rPr>
          <w:rFonts w:eastAsia="Century Gothic"/>
          <w:color w:val="343434"/>
          <w:lang w:eastAsia="zh-CN" w:bidi="ar"/>
        </w:rPr>
        <w:t xml:space="preserve"> and repair electronics.</w:t>
      </w:r>
    </w:p>
    <w:p w14:paraId="1288B7AA" w14:textId="2D4400CB" w:rsidR="005A6A03" w:rsidRDefault="000000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val="en-GB"/>
        </w:rPr>
      </w:pPr>
      <w:r>
        <w:rPr>
          <w:rFonts w:asciiTheme="majorHAnsi" w:eastAsia="Times New Roman" w:hAnsiTheme="majorHAnsi" w:cstheme="majorHAnsi"/>
          <w:color w:val="000000"/>
        </w:rPr>
        <w:t xml:space="preserve">Communication, critical thinking, </w:t>
      </w:r>
      <w:r>
        <w:rPr>
          <w:rFonts w:asciiTheme="majorHAnsi" w:hAnsiTheme="majorHAnsi" w:cstheme="majorHAnsi"/>
          <w:bCs/>
        </w:rPr>
        <w:t xml:space="preserve">attention to </w:t>
      </w:r>
      <w:r w:rsidR="005D5CCD">
        <w:rPr>
          <w:rFonts w:asciiTheme="majorHAnsi" w:hAnsiTheme="majorHAnsi" w:cstheme="majorHAnsi"/>
          <w:bCs/>
        </w:rPr>
        <w:t>detail, adaptability</w:t>
      </w:r>
      <w:r>
        <w:rPr>
          <w:rFonts w:asciiTheme="majorHAnsi" w:hAnsiTheme="majorHAnsi" w:cstheme="majorHAnsi"/>
          <w:bCs/>
        </w:rPr>
        <w:t>, collaboration.</w:t>
      </w:r>
    </w:p>
    <w:sectPr w:rsidR="005A6A03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5C10" w14:textId="77777777" w:rsidR="006D49D2" w:rsidRDefault="006D49D2">
      <w:r>
        <w:separator/>
      </w:r>
    </w:p>
  </w:endnote>
  <w:endnote w:type="continuationSeparator" w:id="0">
    <w:p w14:paraId="76C2BF4C" w14:textId="77777777" w:rsidR="006D49D2" w:rsidRDefault="006D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panose1 w:val="020B0604020202020204"/>
    <w:charset w:val="00"/>
    <w:family w:val="auto"/>
    <w:pitch w:val="default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3341" w14:textId="535CA641" w:rsidR="00576EC8" w:rsidRDefault="00576EC8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t xml:space="preserve">Resume of samuel ramirez                                                                                           </w:t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4E362ACC" w14:textId="77777777" w:rsidR="00576EC8" w:rsidRDefault="00576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2E23" w14:textId="77777777" w:rsidR="006D49D2" w:rsidRDefault="006D49D2">
      <w:r>
        <w:separator/>
      </w:r>
    </w:p>
  </w:footnote>
  <w:footnote w:type="continuationSeparator" w:id="0">
    <w:p w14:paraId="3C1F1490" w14:textId="77777777" w:rsidR="006D49D2" w:rsidRDefault="006D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9E50B0"/>
    <w:multiLevelType w:val="multilevel"/>
    <w:tmpl w:val="AD9E50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1E0F5544"/>
    <w:multiLevelType w:val="hybridMultilevel"/>
    <w:tmpl w:val="C80E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865A2"/>
    <w:multiLevelType w:val="multilevel"/>
    <w:tmpl w:val="1FC86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B836A"/>
    <w:multiLevelType w:val="multilevel"/>
    <w:tmpl w:val="6D6B83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6FC17D0D"/>
    <w:multiLevelType w:val="multilevel"/>
    <w:tmpl w:val="6FC17D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620493">
    <w:abstractNumId w:val="0"/>
  </w:num>
  <w:num w:numId="2" w16cid:durableId="1523857030">
    <w:abstractNumId w:val="3"/>
  </w:num>
  <w:num w:numId="3" w16cid:durableId="1150513080">
    <w:abstractNumId w:val="4"/>
  </w:num>
  <w:num w:numId="4" w16cid:durableId="428964137">
    <w:abstractNumId w:val="2"/>
  </w:num>
  <w:num w:numId="5" w16cid:durableId="48544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BE"/>
    <w:rsid w:val="00007F0C"/>
    <w:rsid w:val="0001045F"/>
    <w:rsid w:val="00050D52"/>
    <w:rsid w:val="00054A5D"/>
    <w:rsid w:val="000B6A44"/>
    <w:rsid w:val="00120106"/>
    <w:rsid w:val="00151AD2"/>
    <w:rsid w:val="001616AC"/>
    <w:rsid w:val="00193D8C"/>
    <w:rsid w:val="001C5AD6"/>
    <w:rsid w:val="001F01AB"/>
    <w:rsid w:val="00206BA9"/>
    <w:rsid w:val="0024612C"/>
    <w:rsid w:val="002578F9"/>
    <w:rsid w:val="00295127"/>
    <w:rsid w:val="002A54FC"/>
    <w:rsid w:val="002D549F"/>
    <w:rsid w:val="002F6844"/>
    <w:rsid w:val="003122FB"/>
    <w:rsid w:val="003230FE"/>
    <w:rsid w:val="00345FCE"/>
    <w:rsid w:val="00382151"/>
    <w:rsid w:val="003A4537"/>
    <w:rsid w:val="003A6A34"/>
    <w:rsid w:val="004159FB"/>
    <w:rsid w:val="00423386"/>
    <w:rsid w:val="0047595B"/>
    <w:rsid w:val="004B609C"/>
    <w:rsid w:val="0050422A"/>
    <w:rsid w:val="0052245A"/>
    <w:rsid w:val="0056437C"/>
    <w:rsid w:val="00576EC8"/>
    <w:rsid w:val="005944A2"/>
    <w:rsid w:val="005A6A03"/>
    <w:rsid w:val="005D5CCD"/>
    <w:rsid w:val="005F640E"/>
    <w:rsid w:val="006043FD"/>
    <w:rsid w:val="006A61A5"/>
    <w:rsid w:val="006D49D2"/>
    <w:rsid w:val="006D6AAB"/>
    <w:rsid w:val="006D7987"/>
    <w:rsid w:val="006F0D53"/>
    <w:rsid w:val="00707E09"/>
    <w:rsid w:val="007B3EC6"/>
    <w:rsid w:val="00823DD0"/>
    <w:rsid w:val="00827025"/>
    <w:rsid w:val="008450E4"/>
    <w:rsid w:val="0085677B"/>
    <w:rsid w:val="008919F6"/>
    <w:rsid w:val="008A194F"/>
    <w:rsid w:val="008E0671"/>
    <w:rsid w:val="00911D21"/>
    <w:rsid w:val="009253D5"/>
    <w:rsid w:val="00925891"/>
    <w:rsid w:val="00960A12"/>
    <w:rsid w:val="00A429F0"/>
    <w:rsid w:val="00A56789"/>
    <w:rsid w:val="00A86CEE"/>
    <w:rsid w:val="00AF1716"/>
    <w:rsid w:val="00B61720"/>
    <w:rsid w:val="00B735C2"/>
    <w:rsid w:val="00B746BD"/>
    <w:rsid w:val="00BA2653"/>
    <w:rsid w:val="00BD7D1B"/>
    <w:rsid w:val="00BE3B12"/>
    <w:rsid w:val="00C66FA5"/>
    <w:rsid w:val="00C71785"/>
    <w:rsid w:val="00CD1BBE"/>
    <w:rsid w:val="00D141C7"/>
    <w:rsid w:val="00D26E43"/>
    <w:rsid w:val="00D37C51"/>
    <w:rsid w:val="00D44931"/>
    <w:rsid w:val="00D75EA7"/>
    <w:rsid w:val="00DE1505"/>
    <w:rsid w:val="00DE5F58"/>
    <w:rsid w:val="00E424CC"/>
    <w:rsid w:val="00E43E65"/>
    <w:rsid w:val="00E51D4C"/>
    <w:rsid w:val="00E8402B"/>
    <w:rsid w:val="00EB5BDF"/>
    <w:rsid w:val="00EC5AD6"/>
    <w:rsid w:val="00F17E85"/>
    <w:rsid w:val="00F207C2"/>
    <w:rsid w:val="00F25338"/>
    <w:rsid w:val="00FB1ADD"/>
    <w:rsid w:val="00FE60E5"/>
    <w:rsid w:val="00FF5A74"/>
    <w:rsid w:val="0B95241C"/>
    <w:rsid w:val="12E9554A"/>
    <w:rsid w:val="14017D3E"/>
    <w:rsid w:val="14EE172C"/>
    <w:rsid w:val="1508650B"/>
    <w:rsid w:val="15525229"/>
    <w:rsid w:val="155B6DAD"/>
    <w:rsid w:val="179816A5"/>
    <w:rsid w:val="1BF739A4"/>
    <w:rsid w:val="1CDF6BDD"/>
    <w:rsid w:val="1EBF6957"/>
    <w:rsid w:val="204E4277"/>
    <w:rsid w:val="22E75947"/>
    <w:rsid w:val="28C12636"/>
    <w:rsid w:val="29450C95"/>
    <w:rsid w:val="2C8E3D62"/>
    <w:rsid w:val="2E271C28"/>
    <w:rsid w:val="3505415F"/>
    <w:rsid w:val="35256EA8"/>
    <w:rsid w:val="37243883"/>
    <w:rsid w:val="3AE87346"/>
    <w:rsid w:val="3F3F1D60"/>
    <w:rsid w:val="436E1561"/>
    <w:rsid w:val="4C9D00C0"/>
    <w:rsid w:val="52DC09F6"/>
    <w:rsid w:val="55827DC4"/>
    <w:rsid w:val="55DF3FE4"/>
    <w:rsid w:val="5BFC09DD"/>
    <w:rsid w:val="5EC7140A"/>
    <w:rsid w:val="5F861547"/>
    <w:rsid w:val="67264CBA"/>
    <w:rsid w:val="69DA5B3C"/>
    <w:rsid w:val="6D3204BB"/>
    <w:rsid w:val="6D666CCA"/>
    <w:rsid w:val="6FF301AF"/>
    <w:rsid w:val="712363C8"/>
    <w:rsid w:val="76B047B6"/>
    <w:rsid w:val="7A4C5CF1"/>
    <w:rsid w:val="7BD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71B6"/>
  <w15:docId w15:val="{27F49DC8-DD4C-45F6-A2B0-C85DC8D5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/>
    <w:lsdException w:name="heading 4" w:uiPriority="0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en-US" w:eastAsia="en-US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TMLPreformatted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US" w:eastAsia="en-US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EC8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76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EC8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Parra</dc:creator>
  <cp:lastModifiedBy>Kirk Clayton</cp:lastModifiedBy>
  <cp:revision>8</cp:revision>
  <dcterms:created xsi:type="dcterms:W3CDTF">2021-12-19T01:15:00Z</dcterms:created>
  <dcterms:modified xsi:type="dcterms:W3CDTF">2023-06-21T01:42:00Z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5C5EF0DD02CA4798A1A8B15E57B63F33</vt:lpwstr>
  </property>
</Properties>
</file>