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A2DC" w14:textId="7BD2E64A" w:rsidR="000A57A9" w:rsidRPr="002E7046" w:rsidRDefault="000A57A9" w:rsidP="0084692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989C23" w14:textId="77777777" w:rsidR="00F62B5D" w:rsidRDefault="00F62B5D" w:rsidP="0084692F">
      <w:pPr>
        <w:jc w:val="center"/>
        <w:rPr>
          <w:sz w:val="18"/>
          <w:szCs w:val="18"/>
        </w:rPr>
      </w:pPr>
    </w:p>
    <w:p w14:paraId="0F0ED2DB" w14:textId="68735534" w:rsidR="002E7046" w:rsidRPr="0089203F" w:rsidRDefault="0084692F" w:rsidP="0084692F">
      <w:pPr>
        <w:jc w:val="center"/>
        <w:rPr>
          <w:rFonts w:ascii="Calibri" w:hAnsi="Calibri" w:cs="Calibri"/>
          <w:b/>
          <w:bCs/>
          <w:sz w:val="18"/>
          <w:szCs w:val="18"/>
        </w:rPr>
      </w:pPr>
      <w:hyperlink r:id="rId7" w:history="1">
        <w:r w:rsidRPr="0089203F">
          <w:rPr>
            <w:rStyle w:val="Hyperlink"/>
            <w:rFonts w:ascii="Calibri" w:hAnsi="Calibri" w:cs="Calibri"/>
            <w:b/>
          </w:rPr>
          <w:t>Global Procurement Transformation Leader (LinkedIn)</w:t>
        </w:r>
      </w:hyperlink>
    </w:p>
    <w:p w14:paraId="5C646DE8" w14:textId="77777777" w:rsidR="000A57A9" w:rsidRPr="000A57A9" w:rsidRDefault="000A57A9" w:rsidP="000A57A9">
      <w:pPr>
        <w:rPr>
          <w:rFonts w:ascii="Calibri" w:hAnsi="Calibri" w:cs="Calibri"/>
          <w:sz w:val="20"/>
          <w:szCs w:val="20"/>
        </w:rPr>
      </w:pPr>
    </w:p>
    <w:p w14:paraId="2A2855E1" w14:textId="77777777" w:rsidR="00F62B5D" w:rsidRDefault="00F62B5D" w:rsidP="007E03DC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</w:pPr>
    </w:p>
    <w:p w14:paraId="01913ACD" w14:textId="6FA50E73" w:rsidR="007E03DC" w:rsidRPr="00F81277" w:rsidRDefault="007E03DC" w:rsidP="007E03DC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</w:pP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Global Procurement and Supply Chain Transformation leader with </w:t>
      </w:r>
      <w:r w:rsidR="0073009F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consistent success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 leading strategic sourcing, category management, supplier performance, and logistics organizations across manufacturing, chemicals, energy, and transportation sectors. </w:t>
      </w:r>
      <w:r w:rsidR="009A276B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Results focused 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manag</w:t>
      </w:r>
      <w:r w:rsidR="009A276B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ement of 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multi-billion-dollar spend portfolios, developing global procurement transformation programs, and delivering significant cost savings and working capital improvements</w:t>
      </w:r>
      <w:r w:rsidR="00D977C4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 </w:t>
      </w:r>
      <w:r w:rsidR="00206DB2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based on </w:t>
      </w:r>
      <w:r w:rsidR="008F2D0C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business stakeholder alignment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. Experienced leader of global teams with deep expertise in </w:t>
      </w:r>
      <w:r w:rsidR="00916316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I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>ndirect</w:t>
      </w:r>
      <w:r w:rsidR="00916316"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 &amp; Direct</w:t>
      </w:r>
      <w:r w:rsidRPr="00F81277">
        <w:rPr>
          <w:rFonts w:ascii="Calibri" w:eastAsiaTheme="minorHAnsi" w:hAnsi="Calibri" w:cstheme="minorBidi"/>
          <w:kern w:val="2"/>
          <w:sz w:val="20"/>
          <w:szCs w:val="22"/>
          <w14:ligatures w14:val="standardContextual"/>
        </w:rPr>
        <w:t xml:space="preserve"> procurement, logistics sourcing, supplier management, strategic negotiations, and procurement capability development. Former U.S. Navy Diving Officer with international leadership experience across North America, Europe, Asia, the Middle East, and South America.</w:t>
      </w:r>
    </w:p>
    <w:p w14:paraId="524629CF" w14:textId="77777777" w:rsidR="008A65E7" w:rsidRDefault="008A65E7" w:rsidP="000A57A9">
      <w:pPr>
        <w:rPr>
          <w:rFonts w:ascii="Calibri" w:hAnsi="Calibri"/>
          <w:sz w:val="20"/>
        </w:rPr>
      </w:pPr>
    </w:p>
    <w:p w14:paraId="4E6B635A" w14:textId="0FB29D38" w:rsidR="000A57A9" w:rsidRPr="002E7046" w:rsidRDefault="002E7046" w:rsidP="000A57A9">
      <w:pPr>
        <w:rPr>
          <w:rFonts w:ascii="Calibri" w:hAnsi="Calibri" w:cs="Calibri"/>
          <w:b/>
          <w:bCs/>
          <w:sz w:val="20"/>
          <w:szCs w:val="20"/>
        </w:rPr>
      </w:pPr>
      <w:r w:rsidRPr="002E7046">
        <w:rPr>
          <w:rFonts w:ascii="Calibri" w:hAnsi="Calibri" w:cs="Calibri"/>
          <w:b/>
          <w:bCs/>
          <w:sz w:val="20"/>
          <w:szCs w:val="20"/>
        </w:rPr>
        <w:t>Core Competencies:</w:t>
      </w:r>
    </w:p>
    <w:p w14:paraId="54810D34" w14:textId="77777777" w:rsidR="002E7046" w:rsidRDefault="002E7046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  <w:sectPr w:rsidR="002E7046" w:rsidSect="000A57A9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6D3812" w14:textId="5F03DA06" w:rsidR="002E7046" w:rsidRPr="002E7046" w:rsidRDefault="00346FEC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Strategic Sourcing</w:t>
      </w:r>
    </w:p>
    <w:p w14:paraId="08CF49B7" w14:textId="0E89958D" w:rsidR="000A57A9" w:rsidRPr="00555180" w:rsidRDefault="00D85942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Category Management</w:t>
      </w:r>
    </w:p>
    <w:p w14:paraId="1A12C383" w14:textId="37A91D51" w:rsidR="00555180" w:rsidRPr="002E7046" w:rsidRDefault="00555180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Contract Manag</w:t>
      </w:r>
      <w:r w:rsidR="00E272D9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>ment</w:t>
      </w:r>
    </w:p>
    <w:p w14:paraId="5EF7E56C" w14:textId="0EDF90F1" w:rsidR="002E7046" w:rsidRPr="002E7046" w:rsidRDefault="00D85942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Procurement Transformation</w:t>
      </w:r>
    </w:p>
    <w:p w14:paraId="757CD697" w14:textId="50219C0E" w:rsidR="00815B51" w:rsidRDefault="00D85942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Supplier Relationship Management</w:t>
      </w:r>
    </w:p>
    <w:p w14:paraId="234EE945" w14:textId="38DAEDED" w:rsidR="002E7046" w:rsidRPr="002E7046" w:rsidRDefault="00815B51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Supply Chain Leadership</w:t>
      </w:r>
    </w:p>
    <w:p w14:paraId="5B067A04" w14:textId="69C71405" w:rsidR="000A57A9" w:rsidRPr="002E7046" w:rsidRDefault="00815B51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Global Logistics Management</w:t>
      </w:r>
    </w:p>
    <w:p w14:paraId="3D3C40C7" w14:textId="77777777" w:rsidR="00C56682" w:rsidRPr="00C56682" w:rsidRDefault="00C56682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AI Leveraging</w:t>
      </w:r>
    </w:p>
    <w:p w14:paraId="42816FF8" w14:textId="1E83B179" w:rsidR="00815B51" w:rsidRDefault="00815B51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Supplier Performance Management</w:t>
      </w:r>
    </w:p>
    <w:p w14:paraId="3A40E0B6" w14:textId="777005FB" w:rsidR="00815B51" w:rsidRDefault="00815B51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Strategic Procurement</w:t>
      </w:r>
    </w:p>
    <w:p w14:paraId="469684DE" w14:textId="77777777" w:rsidR="001C1BAC" w:rsidRDefault="00815B51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Cross Functional Leadership</w:t>
      </w:r>
    </w:p>
    <w:p w14:paraId="3559D2BA" w14:textId="26D45494" w:rsidR="000A57A9" w:rsidRPr="002E7046" w:rsidRDefault="001C1BAC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Stakeholder Management</w:t>
      </w:r>
    </w:p>
    <w:p w14:paraId="5A3B0C26" w14:textId="36E54F33" w:rsidR="002E7046" w:rsidRPr="002E7046" w:rsidRDefault="00672FD9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Supply Chain Finance</w:t>
      </w:r>
    </w:p>
    <w:p w14:paraId="51F6049B" w14:textId="6F1C4213" w:rsidR="000A57A9" w:rsidRPr="002E7046" w:rsidRDefault="001C1BAC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Sourcing Strategy Development</w:t>
      </w:r>
    </w:p>
    <w:p w14:paraId="76133C15" w14:textId="649626A3" w:rsidR="002E7046" w:rsidRPr="00B46A78" w:rsidRDefault="001C1BAC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Procurement Training and Development</w:t>
      </w:r>
    </w:p>
    <w:p w14:paraId="227A0578" w14:textId="0CB93332" w:rsidR="00B46A78" w:rsidRPr="00C9023E" w:rsidRDefault="00B46A78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Executive Presentation</w:t>
      </w:r>
    </w:p>
    <w:p w14:paraId="75682568" w14:textId="0C760D09" w:rsidR="00C9023E" w:rsidRPr="002E7046" w:rsidRDefault="004174C6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Public</w:t>
      </w:r>
      <w:r w:rsidR="00B46A78">
        <w:rPr>
          <w:rFonts w:ascii="Calibri" w:hAnsi="Calibri"/>
          <w:sz w:val="20"/>
        </w:rPr>
        <w:t xml:space="preserve"> Speaking</w:t>
      </w:r>
    </w:p>
    <w:p w14:paraId="47EF7D13" w14:textId="3B5A7200" w:rsidR="002E7046" w:rsidRDefault="00E90F24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Cost Reduction Initiatives</w:t>
      </w:r>
    </w:p>
    <w:p w14:paraId="4224E458" w14:textId="01B7C620" w:rsidR="00E90F24" w:rsidRPr="00174C0F" w:rsidRDefault="00E90F24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Global Team Leadership</w:t>
      </w:r>
    </w:p>
    <w:p w14:paraId="1D81CD9A" w14:textId="373382BA" w:rsidR="00174C0F" w:rsidRPr="000B27BA" w:rsidRDefault="00FF5DDE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Author </w:t>
      </w:r>
    </w:p>
    <w:p w14:paraId="1A932CA5" w14:textId="57A079AD" w:rsidR="000B27BA" w:rsidRPr="00A61145" w:rsidRDefault="000B27BA" w:rsidP="002E704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Strategic Procurement</w:t>
      </w:r>
    </w:p>
    <w:p w14:paraId="75E47567" w14:textId="4D8E2141" w:rsidR="002E7046" w:rsidRPr="0085726C" w:rsidRDefault="002E7046" w:rsidP="0085726C">
      <w:pPr>
        <w:ind w:left="360"/>
        <w:rPr>
          <w:rFonts w:ascii="Calibri" w:hAnsi="Calibri" w:cs="Calibri"/>
          <w:sz w:val="20"/>
          <w:szCs w:val="20"/>
        </w:rPr>
        <w:sectPr w:rsidR="002E7046" w:rsidRPr="0085726C" w:rsidSect="002E7046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364CAEEB" w14:textId="77777777" w:rsidR="00D81E39" w:rsidRDefault="00D81E39" w:rsidP="000A57A9">
      <w:pPr>
        <w:rPr>
          <w:rFonts w:ascii="Calibri" w:hAnsi="Calibri" w:cs="Calibri"/>
          <w:b/>
          <w:bCs/>
          <w:sz w:val="20"/>
          <w:szCs w:val="20"/>
        </w:rPr>
      </w:pPr>
    </w:p>
    <w:p w14:paraId="150D73F0" w14:textId="77777777" w:rsidR="00F62B5D" w:rsidRDefault="00F62B5D" w:rsidP="000A57A9">
      <w:pPr>
        <w:rPr>
          <w:rFonts w:ascii="Calibri" w:hAnsi="Calibri" w:cs="Calibri"/>
          <w:b/>
          <w:bCs/>
          <w:sz w:val="20"/>
          <w:szCs w:val="20"/>
        </w:rPr>
      </w:pPr>
    </w:p>
    <w:p w14:paraId="12F557E6" w14:textId="677EECC0" w:rsidR="000A57A9" w:rsidRDefault="002E7046" w:rsidP="000A57A9">
      <w:pPr>
        <w:rPr>
          <w:rFonts w:ascii="Calibri" w:hAnsi="Calibri" w:cs="Calibri"/>
          <w:sz w:val="20"/>
          <w:szCs w:val="20"/>
        </w:rPr>
      </w:pPr>
      <w:r w:rsidRPr="002E7046">
        <w:rPr>
          <w:rFonts w:ascii="Calibri" w:hAnsi="Calibri" w:cs="Calibri"/>
          <w:b/>
          <w:bCs/>
          <w:sz w:val="20"/>
          <w:szCs w:val="20"/>
        </w:rPr>
        <w:t>Technical Skills:</w:t>
      </w:r>
      <w:r>
        <w:rPr>
          <w:rFonts w:ascii="Calibri" w:hAnsi="Calibri" w:cs="Calibri"/>
          <w:sz w:val="20"/>
          <w:szCs w:val="20"/>
        </w:rPr>
        <w:t xml:space="preserve"> </w:t>
      </w:r>
      <w:r w:rsidR="00A21D93">
        <w:rPr>
          <w:rFonts w:ascii="Calibri" w:hAnsi="Calibri" w:cs="Calibri"/>
          <w:sz w:val="20"/>
          <w:szCs w:val="20"/>
        </w:rPr>
        <w:t>Leveraging AI</w:t>
      </w:r>
      <w:r w:rsidR="009B0C46">
        <w:rPr>
          <w:rFonts w:ascii="Calibri" w:hAnsi="Calibri" w:cs="Calibri"/>
          <w:sz w:val="20"/>
          <w:szCs w:val="20"/>
        </w:rPr>
        <w:t xml:space="preserve"> via </w:t>
      </w:r>
      <w:r w:rsidR="00A21D93">
        <w:rPr>
          <w:rFonts w:ascii="Calibri" w:hAnsi="Calibri" w:cs="Calibri"/>
          <w:sz w:val="20"/>
          <w:szCs w:val="20"/>
        </w:rPr>
        <w:t>Claude</w:t>
      </w:r>
      <w:r w:rsidR="00AB718E">
        <w:rPr>
          <w:rFonts w:ascii="Calibri" w:hAnsi="Calibri" w:cs="Calibri"/>
          <w:sz w:val="20"/>
          <w:szCs w:val="20"/>
        </w:rPr>
        <w:t>/Copilot/Gem</w:t>
      </w:r>
      <w:r w:rsidR="00B85732">
        <w:rPr>
          <w:rFonts w:ascii="Calibri" w:hAnsi="Calibri" w:cs="Calibri"/>
          <w:sz w:val="20"/>
          <w:szCs w:val="20"/>
        </w:rPr>
        <w:t>ini</w:t>
      </w:r>
      <w:r w:rsidR="00A21D93">
        <w:rPr>
          <w:rFonts w:ascii="Calibri" w:hAnsi="Calibri" w:cs="Calibri"/>
          <w:sz w:val="20"/>
          <w:szCs w:val="20"/>
        </w:rPr>
        <w:t>,</w:t>
      </w:r>
      <w:r w:rsidR="00F20058">
        <w:rPr>
          <w:rFonts w:ascii="Calibri" w:hAnsi="Calibri" w:cs="Calibri"/>
          <w:sz w:val="20"/>
          <w:szCs w:val="20"/>
        </w:rPr>
        <w:t xml:space="preserve"> Power BI,</w:t>
      </w:r>
      <w:r w:rsidR="00A21D93">
        <w:rPr>
          <w:rFonts w:ascii="Calibri" w:hAnsi="Calibri" w:cs="Calibri"/>
          <w:sz w:val="20"/>
          <w:szCs w:val="20"/>
        </w:rPr>
        <w:t xml:space="preserve"> </w:t>
      </w:r>
      <w:r w:rsidR="009D1589">
        <w:rPr>
          <w:rFonts w:ascii="Calibri" w:hAnsi="Calibri" w:cs="Calibri"/>
          <w:sz w:val="20"/>
          <w:szCs w:val="20"/>
        </w:rPr>
        <w:t xml:space="preserve">Ariba, </w:t>
      </w:r>
      <w:r w:rsidR="003E7B2F">
        <w:rPr>
          <w:rFonts w:ascii="Calibri" w:hAnsi="Calibri" w:cs="Calibri"/>
          <w:sz w:val="20"/>
          <w:szCs w:val="20"/>
        </w:rPr>
        <w:t xml:space="preserve">Internally developed tools including </w:t>
      </w:r>
      <w:r w:rsidR="00F44F81">
        <w:rPr>
          <w:rFonts w:ascii="Calibri" w:hAnsi="Calibri" w:cs="Calibri"/>
          <w:sz w:val="20"/>
          <w:szCs w:val="20"/>
        </w:rPr>
        <w:t>S</w:t>
      </w:r>
      <w:r w:rsidR="001E6659">
        <w:rPr>
          <w:rFonts w:ascii="Calibri" w:hAnsi="Calibri" w:cs="Calibri"/>
          <w:sz w:val="20"/>
          <w:szCs w:val="20"/>
        </w:rPr>
        <w:t xml:space="preserve">avings </w:t>
      </w:r>
      <w:r w:rsidR="00F44F81">
        <w:rPr>
          <w:rFonts w:ascii="Calibri" w:hAnsi="Calibri" w:cs="Calibri"/>
          <w:sz w:val="20"/>
          <w:szCs w:val="20"/>
        </w:rPr>
        <w:t>T</w:t>
      </w:r>
      <w:r w:rsidR="001E6659">
        <w:rPr>
          <w:rFonts w:ascii="Calibri" w:hAnsi="Calibri" w:cs="Calibri"/>
          <w:sz w:val="20"/>
          <w:szCs w:val="20"/>
        </w:rPr>
        <w:t xml:space="preserve">racking and </w:t>
      </w:r>
      <w:r w:rsidR="00F44F81">
        <w:rPr>
          <w:rFonts w:ascii="Calibri" w:hAnsi="Calibri" w:cs="Calibri"/>
          <w:sz w:val="20"/>
          <w:szCs w:val="20"/>
        </w:rPr>
        <w:t>C</w:t>
      </w:r>
      <w:r w:rsidR="001E6659">
        <w:rPr>
          <w:rFonts w:ascii="Calibri" w:hAnsi="Calibri" w:cs="Calibri"/>
          <w:sz w:val="20"/>
          <w:szCs w:val="20"/>
        </w:rPr>
        <w:t xml:space="preserve">ontract </w:t>
      </w:r>
      <w:r w:rsidR="00F44F81">
        <w:rPr>
          <w:rFonts w:ascii="Calibri" w:hAnsi="Calibri" w:cs="Calibri"/>
          <w:sz w:val="20"/>
          <w:szCs w:val="20"/>
        </w:rPr>
        <w:t>M</w:t>
      </w:r>
      <w:r w:rsidR="001E6659">
        <w:rPr>
          <w:rFonts w:ascii="Calibri" w:hAnsi="Calibri" w:cs="Calibri"/>
          <w:sz w:val="20"/>
          <w:szCs w:val="20"/>
        </w:rPr>
        <w:t xml:space="preserve">anagement, </w:t>
      </w:r>
      <w:r w:rsidR="00E90F24">
        <w:rPr>
          <w:rFonts w:ascii="Calibri" w:hAnsi="Calibri" w:cs="Calibri"/>
          <w:sz w:val="20"/>
          <w:szCs w:val="20"/>
        </w:rPr>
        <w:t xml:space="preserve">Online </w:t>
      </w:r>
      <w:r w:rsidR="00105ED9">
        <w:rPr>
          <w:rFonts w:ascii="Calibri" w:hAnsi="Calibri" w:cs="Calibri"/>
          <w:sz w:val="20"/>
          <w:szCs w:val="20"/>
        </w:rPr>
        <w:t xml:space="preserve">Travel </w:t>
      </w:r>
      <w:r w:rsidR="00E90F24">
        <w:rPr>
          <w:rFonts w:ascii="Calibri" w:hAnsi="Calibri" w:cs="Calibri"/>
          <w:sz w:val="20"/>
          <w:szCs w:val="20"/>
        </w:rPr>
        <w:t>Booking Tool</w:t>
      </w:r>
      <w:r w:rsidR="001E6659">
        <w:rPr>
          <w:rFonts w:ascii="Calibri" w:hAnsi="Calibri" w:cs="Calibri"/>
          <w:sz w:val="20"/>
          <w:szCs w:val="20"/>
        </w:rPr>
        <w:t>s</w:t>
      </w:r>
      <w:r w:rsidR="00E90F24">
        <w:rPr>
          <w:rFonts w:ascii="Calibri" w:hAnsi="Calibri" w:cs="Calibri"/>
          <w:sz w:val="20"/>
          <w:szCs w:val="20"/>
        </w:rPr>
        <w:t>, Supply Chain Finance, P-Card,</w:t>
      </w:r>
      <w:r w:rsidR="00F44F81">
        <w:rPr>
          <w:rFonts w:ascii="Calibri" w:hAnsi="Calibri" w:cs="Calibri"/>
          <w:sz w:val="20"/>
          <w:szCs w:val="20"/>
        </w:rPr>
        <w:t xml:space="preserve"> Excel, </w:t>
      </w:r>
      <w:r w:rsidR="00B9120C">
        <w:rPr>
          <w:rFonts w:ascii="Calibri" w:hAnsi="Calibri" w:cs="Calibri"/>
          <w:sz w:val="20"/>
          <w:szCs w:val="20"/>
        </w:rPr>
        <w:t>PowerPoint</w:t>
      </w:r>
      <w:r w:rsidR="007117AA">
        <w:rPr>
          <w:rFonts w:ascii="Calibri" w:hAnsi="Calibri" w:cs="Calibri"/>
          <w:sz w:val="20"/>
          <w:szCs w:val="20"/>
        </w:rPr>
        <w:t>, Word</w:t>
      </w:r>
    </w:p>
    <w:p w14:paraId="507BA6A1" w14:textId="77777777" w:rsidR="002E7046" w:rsidRPr="000A57A9" w:rsidRDefault="002E7046" w:rsidP="000A57A9">
      <w:pPr>
        <w:rPr>
          <w:rFonts w:ascii="Calibri" w:hAnsi="Calibri" w:cs="Calibri"/>
          <w:sz w:val="20"/>
          <w:szCs w:val="20"/>
        </w:rPr>
      </w:pPr>
    </w:p>
    <w:p w14:paraId="7A49789D" w14:textId="77777777" w:rsidR="00F62B5D" w:rsidRDefault="00F62B5D" w:rsidP="002E704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939CC52" w14:textId="40258419" w:rsidR="000A57A9" w:rsidRPr="00CD1AC2" w:rsidRDefault="002E7046" w:rsidP="002E7046">
      <w:pPr>
        <w:jc w:val="center"/>
        <w:rPr>
          <w:rFonts w:ascii="Calibri" w:hAnsi="Calibri" w:cs="Calibri"/>
          <w:b/>
          <w:bCs/>
        </w:rPr>
      </w:pPr>
      <w:r w:rsidRPr="00CD1AC2">
        <w:rPr>
          <w:rFonts w:ascii="Calibri" w:hAnsi="Calibri" w:cs="Calibri"/>
          <w:b/>
          <w:bCs/>
        </w:rPr>
        <w:t>PROFESSIONAL EXPERIENCE</w:t>
      </w:r>
    </w:p>
    <w:p w14:paraId="20472ABA" w14:textId="77777777" w:rsidR="002E7046" w:rsidRPr="000A57A9" w:rsidRDefault="002E7046" w:rsidP="000A57A9">
      <w:pPr>
        <w:rPr>
          <w:rFonts w:ascii="Calibri" w:hAnsi="Calibri" w:cs="Calibri"/>
          <w:sz w:val="20"/>
          <w:szCs w:val="20"/>
        </w:rPr>
      </w:pPr>
    </w:p>
    <w:p w14:paraId="3973FD05" w14:textId="0199C237" w:rsidR="002E7046" w:rsidRDefault="00F722AF" w:rsidP="002E7046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HUNTSMAN</w:t>
      </w:r>
      <w:r>
        <w:t>,</w:t>
      </w:r>
      <w:r w:rsidRPr="000B418E">
        <w:rPr>
          <w:i/>
          <w:iCs/>
        </w:rPr>
        <w:t xml:space="preserve"> </w:t>
      </w:r>
      <w:r w:rsidRPr="000B418E">
        <w:rPr>
          <w:rFonts w:ascii="Calibri" w:hAnsi="Calibri"/>
          <w:i/>
          <w:iCs/>
          <w:sz w:val="20"/>
        </w:rPr>
        <w:t>The Woodlands, Texas</w:t>
      </w:r>
      <w:r>
        <w:tab/>
      </w:r>
      <w:r>
        <w:rPr>
          <w:rFonts w:ascii="Calibri" w:hAnsi="Calibri"/>
          <w:sz w:val="20"/>
        </w:rPr>
        <w:t>July 2019 – March 2026</w:t>
      </w:r>
    </w:p>
    <w:p w14:paraId="3277AFF9" w14:textId="75B16F64" w:rsidR="000A57A9" w:rsidRPr="002E7046" w:rsidRDefault="006C041A" w:rsidP="000A57A9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Senior Purchasing Manager – Indirect</w:t>
      </w:r>
    </w:p>
    <w:p w14:paraId="18441E8E" w14:textId="68DA48C5" w:rsidR="000A57A9" w:rsidRPr="00024FF9" w:rsidRDefault="00FE5FB0" w:rsidP="002E704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Responsible for $75M</w:t>
      </w:r>
      <w:r w:rsidR="00825EB8">
        <w:rPr>
          <w:rFonts w:ascii="Calibri" w:hAnsi="Calibri"/>
          <w:sz w:val="20"/>
        </w:rPr>
        <w:t>+</w:t>
      </w:r>
      <w:r>
        <w:rPr>
          <w:rFonts w:ascii="Calibri" w:hAnsi="Calibri"/>
          <w:sz w:val="20"/>
        </w:rPr>
        <w:t xml:space="preserve"> Spend. Manag</w:t>
      </w:r>
      <w:r w:rsidR="00761729">
        <w:rPr>
          <w:rFonts w:ascii="Calibri" w:hAnsi="Calibri"/>
          <w:sz w:val="20"/>
        </w:rPr>
        <w:t>ed</w:t>
      </w:r>
      <w:r>
        <w:rPr>
          <w:rFonts w:ascii="Calibri" w:hAnsi="Calibri"/>
          <w:sz w:val="20"/>
        </w:rPr>
        <w:t xml:space="preserve"> four Indirect Commodity Manager</w:t>
      </w:r>
      <w:r w:rsidR="00825EB8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 including </w:t>
      </w:r>
      <w:r w:rsidR="008D5C17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 xml:space="preserve">orporate </w:t>
      </w:r>
      <w:r w:rsidR="008D5C17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ervices, </w:t>
      </w:r>
      <w:r w:rsidR="008D5C17">
        <w:rPr>
          <w:rFonts w:ascii="Calibri" w:hAnsi="Calibri"/>
          <w:sz w:val="20"/>
        </w:rPr>
        <w:t>f</w:t>
      </w:r>
      <w:r>
        <w:rPr>
          <w:rFonts w:ascii="Calibri" w:hAnsi="Calibri"/>
          <w:sz w:val="20"/>
        </w:rPr>
        <w:t xml:space="preserve">acility </w:t>
      </w:r>
      <w:r w:rsidR="008D5C17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ervices, </w:t>
      </w:r>
      <w:r w:rsidR="008D5C17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 xml:space="preserve">quipment </w:t>
      </w:r>
      <w:r w:rsidR="008D5C17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ental/</w:t>
      </w:r>
      <w:r w:rsidR="008D5C17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aste </w:t>
      </w:r>
      <w:r w:rsidR="008D5C17">
        <w:rPr>
          <w:rFonts w:ascii="Calibri" w:hAnsi="Calibri"/>
          <w:sz w:val="20"/>
        </w:rPr>
        <w:t>m</w:t>
      </w:r>
      <w:r>
        <w:rPr>
          <w:rFonts w:ascii="Calibri" w:hAnsi="Calibri"/>
          <w:sz w:val="20"/>
        </w:rPr>
        <w:t xml:space="preserve">anagement, </w:t>
      </w:r>
      <w:r w:rsidR="008D5C17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 xml:space="preserve">ontingent </w:t>
      </w:r>
      <w:r w:rsidR="008D5C17">
        <w:rPr>
          <w:rFonts w:ascii="Calibri" w:hAnsi="Calibri"/>
          <w:sz w:val="20"/>
        </w:rPr>
        <w:t>l</w:t>
      </w:r>
      <w:r>
        <w:rPr>
          <w:rFonts w:ascii="Calibri" w:hAnsi="Calibri"/>
          <w:sz w:val="20"/>
        </w:rPr>
        <w:t>abor</w:t>
      </w:r>
      <w:r w:rsidR="00F4763D">
        <w:rPr>
          <w:rFonts w:ascii="Calibri" w:hAnsi="Calibri"/>
          <w:sz w:val="20"/>
        </w:rPr>
        <w:t xml:space="preserve">, </w:t>
      </w:r>
      <w:r w:rsidR="008D5C17">
        <w:rPr>
          <w:rFonts w:ascii="Calibri" w:hAnsi="Calibri"/>
          <w:sz w:val="20"/>
        </w:rPr>
        <w:t>prioritizing</w:t>
      </w:r>
      <w:r>
        <w:rPr>
          <w:rFonts w:ascii="Calibri" w:hAnsi="Calibri"/>
          <w:sz w:val="20"/>
        </w:rPr>
        <w:t xml:space="preserve"> </w:t>
      </w:r>
      <w:r w:rsidR="008D5C17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trategic </w:t>
      </w:r>
      <w:r w:rsidR="008D5C17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ourcing initiatives. </w:t>
      </w:r>
      <w:r w:rsidR="000B5954">
        <w:rPr>
          <w:rFonts w:ascii="Calibri" w:hAnsi="Calibri"/>
          <w:sz w:val="20"/>
        </w:rPr>
        <w:t xml:space="preserve">Managed global travel team and related air, hotel, car rental contract negotiation and strategies. </w:t>
      </w:r>
    </w:p>
    <w:p w14:paraId="0D341E94" w14:textId="275FE079" w:rsidR="007C591F" w:rsidRDefault="00EA0551" w:rsidP="007C591F">
      <w:pPr>
        <w:pStyle w:val="ListParagraph"/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Led </w:t>
      </w:r>
      <w:r w:rsidR="007C591F" w:rsidRPr="007C591F">
        <w:rPr>
          <w:rFonts w:ascii="Calibri" w:hAnsi="Calibri"/>
          <w:sz w:val="20"/>
        </w:rPr>
        <w:t xml:space="preserve">four-year global </w:t>
      </w:r>
      <w:r w:rsidR="00712D99">
        <w:rPr>
          <w:rFonts w:ascii="Calibri" w:hAnsi="Calibri"/>
          <w:sz w:val="20"/>
        </w:rPr>
        <w:t xml:space="preserve">procurement </w:t>
      </w:r>
      <w:r w:rsidR="007C591F" w:rsidRPr="007C591F">
        <w:rPr>
          <w:rFonts w:ascii="Calibri" w:hAnsi="Calibri"/>
          <w:sz w:val="20"/>
        </w:rPr>
        <w:t>transformation from tactical purchasing to strategic category management, developing sourcing methodologies, category strategies, governance processes, training programs, and organizational capability enhancements.</w:t>
      </w:r>
      <w:r w:rsidR="00306EBE">
        <w:rPr>
          <w:rFonts w:ascii="Calibri" w:hAnsi="Calibri"/>
          <w:sz w:val="20"/>
        </w:rPr>
        <w:t xml:space="preserve"> Recognized as most significant transformation in the history of the global procurement team.</w:t>
      </w:r>
    </w:p>
    <w:p w14:paraId="6B129951" w14:textId="3DAC2654" w:rsidR="00557480" w:rsidRPr="00557480" w:rsidRDefault="00557480" w:rsidP="00557480">
      <w:pPr>
        <w:pStyle w:val="ListParagraph"/>
        <w:numPr>
          <w:ilvl w:val="1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Received Exceptional Recognition Award (ERA) for leading this initiative.</w:t>
      </w:r>
    </w:p>
    <w:p w14:paraId="0AF17B89" w14:textId="7C539AFF" w:rsidR="00B35128" w:rsidRPr="00B35128" w:rsidRDefault="00B35128" w:rsidP="00557480">
      <w:pPr>
        <w:pStyle w:val="ListParagraph"/>
        <w:numPr>
          <w:ilvl w:val="1"/>
          <w:numId w:val="6"/>
        </w:numPr>
        <w:rPr>
          <w:rFonts w:ascii="Calibri" w:hAnsi="Calibri"/>
          <w:sz w:val="20"/>
        </w:rPr>
      </w:pPr>
      <w:r w:rsidRPr="00B35128">
        <w:rPr>
          <w:rFonts w:ascii="Calibri" w:hAnsi="Calibri"/>
          <w:sz w:val="20"/>
        </w:rPr>
        <w:t>Delivered procurement and strategic sourcing training programs to</w:t>
      </w:r>
      <w:r>
        <w:rPr>
          <w:rFonts w:ascii="Calibri" w:hAnsi="Calibri"/>
          <w:sz w:val="20"/>
        </w:rPr>
        <w:t xml:space="preserve"> 60+</w:t>
      </w:r>
      <w:r w:rsidRPr="00B35128">
        <w:rPr>
          <w:rFonts w:ascii="Calibri" w:hAnsi="Calibri"/>
          <w:sz w:val="20"/>
        </w:rPr>
        <w:t xml:space="preserve"> category leaders, </w:t>
      </w:r>
      <w:r w:rsidR="00557480">
        <w:rPr>
          <w:rFonts w:ascii="Calibri" w:hAnsi="Calibri"/>
          <w:sz w:val="20"/>
        </w:rPr>
        <w:t>operations leadership,</w:t>
      </w:r>
      <w:r w:rsidRPr="00B35128">
        <w:rPr>
          <w:rFonts w:ascii="Calibri" w:hAnsi="Calibri"/>
          <w:sz w:val="20"/>
        </w:rPr>
        <w:t xml:space="preserve"> business stakeholders, and procurement teams throughout North America, Europe, and Latin America.</w:t>
      </w:r>
    </w:p>
    <w:p w14:paraId="278A1BAC" w14:textId="4989E5AD" w:rsidR="00613C5E" w:rsidRPr="001E79E0" w:rsidRDefault="00613C5E" w:rsidP="001E79E0">
      <w:pPr>
        <w:pStyle w:val="ListParagraph"/>
        <w:numPr>
          <w:ilvl w:val="1"/>
          <w:numId w:val="6"/>
        </w:numPr>
        <w:rPr>
          <w:rFonts w:ascii="Calibri" w:hAnsi="Calibri"/>
          <w:sz w:val="20"/>
        </w:rPr>
      </w:pPr>
      <w:r w:rsidRPr="001E79E0">
        <w:rPr>
          <w:rFonts w:ascii="Calibri" w:hAnsi="Calibri"/>
          <w:sz w:val="20"/>
        </w:rPr>
        <w:t>Developed and implemented the first Sourcing Strategy Review Board for the Americas region, creating governance and stakeholder alignment processes that contributed to substantial sourcing value realization</w:t>
      </w:r>
      <w:r w:rsidR="00C97864">
        <w:rPr>
          <w:rFonts w:ascii="Calibri" w:hAnsi="Calibri"/>
          <w:sz w:val="20"/>
        </w:rPr>
        <w:t xml:space="preserve"> of over $16M.</w:t>
      </w:r>
    </w:p>
    <w:p w14:paraId="69803597" w14:textId="31EB73A2" w:rsidR="00284AD8" w:rsidRPr="00284AD8" w:rsidRDefault="00284AD8" w:rsidP="00284AD8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Designated High Potential employee.</w:t>
      </w:r>
    </w:p>
    <w:p w14:paraId="4EE503AF" w14:textId="0B8E39B4" w:rsidR="006C041A" w:rsidRPr="00FC35B5" w:rsidRDefault="00FE5FB0" w:rsidP="00FC35B5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Led team to deliver $1M+ savings in 2025 across </w:t>
      </w:r>
      <w:r w:rsidR="00FC35B5">
        <w:rPr>
          <w:rFonts w:ascii="Calibri" w:hAnsi="Calibri"/>
          <w:sz w:val="20"/>
        </w:rPr>
        <w:t>c</w:t>
      </w:r>
      <w:r w:rsidRPr="00FC35B5">
        <w:rPr>
          <w:rFonts w:ascii="Calibri" w:hAnsi="Calibri"/>
          <w:sz w:val="20"/>
        </w:rPr>
        <w:t xml:space="preserve">orporate </w:t>
      </w:r>
      <w:r w:rsidR="00FC35B5">
        <w:rPr>
          <w:rFonts w:ascii="Calibri" w:hAnsi="Calibri"/>
          <w:sz w:val="20"/>
        </w:rPr>
        <w:t>s</w:t>
      </w:r>
      <w:r w:rsidRPr="00FC35B5">
        <w:rPr>
          <w:rFonts w:ascii="Calibri" w:hAnsi="Calibri"/>
          <w:sz w:val="20"/>
        </w:rPr>
        <w:t xml:space="preserve">ervices, </w:t>
      </w:r>
      <w:r w:rsidR="00FC35B5">
        <w:rPr>
          <w:rFonts w:ascii="Calibri" w:hAnsi="Calibri"/>
          <w:sz w:val="20"/>
        </w:rPr>
        <w:t>f</w:t>
      </w:r>
      <w:r w:rsidRPr="00FC35B5">
        <w:rPr>
          <w:rFonts w:ascii="Calibri" w:hAnsi="Calibri"/>
          <w:sz w:val="20"/>
        </w:rPr>
        <w:t xml:space="preserve">acility </w:t>
      </w:r>
      <w:r w:rsidR="00FC35B5">
        <w:rPr>
          <w:rFonts w:ascii="Calibri" w:hAnsi="Calibri"/>
          <w:sz w:val="20"/>
        </w:rPr>
        <w:t>s</w:t>
      </w:r>
      <w:r w:rsidRPr="00FC35B5">
        <w:rPr>
          <w:rFonts w:ascii="Calibri" w:hAnsi="Calibri"/>
          <w:sz w:val="20"/>
        </w:rPr>
        <w:t xml:space="preserve">ervices, </w:t>
      </w:r>
      <w:r w:rsidR="00FC35B5">
        <w:rPr>
          <w:rFonts w:ascii="Calibri" w:hAnsi="Calibri"/>
          <w:sz w:val="20"/>
        </w:rPr>
        <w:t>e</w:t>
      </w:r>
      <w:r w:rsidRPr="00FC35B5">
        <w:rPr>
          <w:rFonts w:ascii="Calibri" w:hAnsi="Calibri"/>
          <w:sz w:val="20"/>
        </w:rPr>
        <w:t xml:space="preserve">quipment </w:t>
      </w:r>
      <w:r w:rsidR="00061EF1">
        <w:rPr>
          <w:rFonts w:ascii="Calibri" w:hAnsi="Calibri"/>
          <w:sz w:val="20"/>
        </w:rPr>
        <w:t>r</w:t>
      </w:r>
      <w:r w:rsidRPr="00FC35B5">
        <w:rPr>
          <w:rFonts w:ascii="Calibri" w:hAnsi="Calibri"/>
          <w:sz w:val="20"/>
        </w:rPr>
        <w:t xml:space="preserve">ental, </w:t>
      </w:r>
      <w:r w:rsidR="00061EF1">
        <w:rPr>
          <w:rFonts w:ascii="Calibri" w:hAnsi="Calibri"/>
          <w:sz w:val="20"/>
        </w:rPr>
        <w:t>w</w:t>
      </w:r>
      <w:r w:rsidRPr="00FC35B5">
        <w:rPr>
          <w:rFonts w:ascii="Calibri" w:hAnsi="Calibri"/>
          <w:sz w:val="20"/>
        </w:rPr>
        <w:t xml:space="preserve">aste </w:t>
      </w:r>
      <w:r w:rsidR="00061EF1">
        <w:rPr>
          <w:rFonts w:ascii="Calibri" w:hAnsi="Calibri"/>
          <w:sz w:val="20"/>
        </w:rPr>
        <w:t>m</w:t>
      </w:r>
      <w:r w:rsidRPr="00FC35B5">
        <w:rPr>
          <w:rFonts w:ascii="Calibri" w:hAnsi="Calibri"/>
          <w:sz w:val="20"/>
        </w:rPr>
        <w:t xml:space="preserve">anagement, </w:t>
      </w:r>
      <w:r w:rsidR="00061EF1">
        <w:rPr>
          <w:rFonts w:ascii="Calibri" w:hAnsi="Calibri"/>
          <w:sz w:val="20"/>
        </w:rPr>
        <w:t>c</w:t>
      </w:r>
      <w:r w:rsidRPr="00FC35B5">
        <w:rPr>
          <w:rFonts w:ascii="Calibri" w:hAnsi="Calibri"/>
          <w:sz w:val="20"/>
        </w:rPr>
        <w:t xml:space="preserve">ontingent </w:t>
      </w:r>
      <w:r w:rsidR="00061EF1">
        <w:rPr>
          <w:rFonts w:ascii="Calibri" w:hAnsi="Calibri"/>
          <w:sz w:val="20"/>
        </w:rPr>
        <w:t>l</w:t>
      </w:r>
      <w:r w:rsidRPr="00FC35B5">
        <w:rPr>
          <w:rFonts w:ascii="Calibri" w:hAnsi="Calibri"/>
          <w:sz w:val="20"/>
        </w:rPr>
        <w:t xml:space="preserve">abor, and </w:t>
      </w:r>
      <w:r w:rsidR="00061EF1">
        <w:rPr>
          <w:rFonts w:ascii="Calibri" w:hAnsi="Calibri"/>
          <w:sz w:val="20"/>
        </w:rPr>
        <w:t>t</w:t>
      </w:r>
      <w:r w:rsidRPr="00FC35B5">
        <w:rPr>
          <w:rFonts w:ascii="Calibri" w:hAnsi="Calibri"/>
          <w:sz w:val="20"/>
        </w:rPr>
        <w:t xml:space="preserve">ravel </w:t>
      </w:r>
      <w:r w:rsidR="00061EF1">
        <w:rPr>
          <w:rFonts w:ascii="Calibri" w:hAnsi="Calibri"/>
          <w:sz w:val="20"/>
        </w:rPr>
        <w:t>c</w:t>
      </w:r>
      <w:r w:rsidRPr="00FC35B5">
        <w:rPr>
          <w:rFonts w:ascii="Calibri" w:hAnsi="Calibri"/>
          <w:sz w:val="20"/>
        </w:rPr>
        <w:t>ategories.</w:t>
      </w:r>
    </w:p>
    <w:p w14:paraId="62A045B7" w14:textId="7E828F70" w:rsidR="004A2B86" w:rsidRPr="00061EF1" w:rsidRDefault="00F60EE5" w:rsidP="002E7046">
      <w:pPr>
        <w:pStyle w:val="ListParagraph"/>
        <w:numPr>
          <w:ilvl w:val="0"/>
          <w:numId w:val="6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Delivered </w:t>
      </w:r>
      <w:r w:rsidR="004A2B86" w:rsidRPr="00061EF1">
        <w:rPr>
          <w:rFonts w:ascii="Calibri" w:hAnsi="Calibri"/>
          <w:sz w:val="20"/>
        </w:rPr>
        <w:t>$</w:t>
      </w:r>
      <w:r w:rsidR="002F6AE7" w:rsidRPr="00061EF1">
        <w:rPr>
          <w:rFonts w:ascii="Calibri" w:hAnsi="Calibri"/>
          <w:sz w:val="20"/>
        </w:rPr>
        <w:t>15M+</w:t>
      </w:r>
      <w:r w:rsidR="004A2B86" w:rsidRPr="00061EF1">
        <w:rPr>
          <w:rFonts w:ascii="Calibri" w:hAnsi="Calibri"/>
          <w:sz w:val="20"/>
        </w:rPr>
        <w:t xml:space="preserve"> 202</w:t>
      </w:r>
      <w:r w:rsidR="002F6AE7" w:rsidRPr="00061EF1">
        <w:rPr>
          <w:rFonts w:ascii="Calibri" w:hAnsi="Calibri"/>
          <w:sz w:val="20"/>
        </w:rPr>
        <w:t>1-22</w:t>
      </w:r>
      <w:r w:rsidR="004A2B86" w:rsidRPr="00061EF1">
        <w:rPr>
          <w:rFonts w:ascii="Calibri" w:hAnsi="Calibri"/>
          <w:sz w:val="20"/>
        </w:rPr>
        <w:t xml:space="preserve"> Savings through engagement/validation/approvals of contracted provider across equipment &amp; services for major construction project.</w:t>
      </w:r>
    </w:p>
    <w:p w14:paraId="1B16C69F" w14:textId="32C41AB2" w:rsidR="00B272DF" w:rsidRPr="00B272DF" w:rsidRDefault="00B272DF" w:rsidP="00B272DF">
      <w:pPr>
        <w:pStyle w:val="ListParagraph"/>
        <w:numPr>
          <w:ilvl w:val="0"/>
          <w:numId w:val="6"/>
        </w:numPr>
        <w:rPr>
          <w:rFonts w:ascii="Calibri" w:hAnsi="Calibri"/>
          <w:sz w:val="20"/>
        </w:rPr>
      </w:pPr>
      <w:r w:rsidRPr="00B272DF">
        <w:rPr>
          <w:rFonts w:ascii="Calibri" w:hAnsi="Calibri"/>
          <w:sz w:val="20"/>
        </w:rPr>
        <w:t>Partnered with finance and supply chain leadership to negotiate and monitor extended supplier payment terms</w:t>
      </w:r>
      <w:r w:rsidR="00560A6B">
        <w:rPr>
          <w:rFonts w:ascii="Calibri" w:hAnsi="Calibri"/>
          <w:sz w:val="20"/>
        </w:rPr>
        <w:t xml:space="preserve"> for </w:t>
      </w:r>
      <w:r w:rsidR="00E64C93">
        <w:rPr>
          <w:rFonts w:ascii="Calibri" w:hAnsi="Calibri"/>
          <w:sz w:val="20"/>
        </w:rPr>
        <w:t>80+ vendors</w:t>
      </w:r>
      <w:r w:rsidRPr="00B272DF">
        <w:rPr>
          <w:rFonts w:ascii="Calibri" w:hAnsi="Calibri"/>
          <w:sz w:val="20"/>
        </w:rPr>
        <w:t>, supporting working capital improvement initiatives across the enterprise.</w:t>
      </w:r>
    </w:p>
    <w:p w14:paraId="3911D30B" w14:textId="2CFF4BAC" w:rsidR="006C041A" w:rsidRDefault="00036F00" w:rsidP="002E704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Selected for special assignment to develop tactical training procurement program for regional Global Business Center. Successfully delivered onsite training in Costa Rica to Operational buying team, </w:t>
      </w:r>
      <w:r w:rsidR="00362D75">
        <w:rPr>
          <w:rFonts w:ascii="Calibri" w:hAnsi="Calibri"/>
          <w:sz w:val="20"/>
        </w:rPr>
        <w:t xml:space="preserve">significantly </w:t>
      </w:r>
      <w:proofErr w:type="gramStart"/>
      <w:r w:rsidR="00362D75">
        <w:rPr>
          <w:rFonts w:ascii="Calibri" w:hAnsi="Calibri"/>
          <w:sz w:val="20"/>
        </w:rPr>
        <w:t xml:space="preserve">improving </w:t>
      </w:r>
      <w:r>
        <w:rPr>
          <w:rFonts w:ascii="Calibri" w:hAnsi="Calibri"/>
          <w:sz w:val="20"/>
        </w:rPr>
        <w:t xml:space="preserve"> tailspend</w:t>
      </w:r>
      <w:proofErr w:type="gramEnd"/>
      <w:r>
        <w:rPr>
          <w:rFonts w:ascii="Calibri" w:hAnsi="Calibri"/>
          <w:sz w:val="20"/>
        </w:rPr>
        <w:t xml:space="preserve"> savings.</w:t>
      </w:r>
    </w:p>
    <w:p w14:paraId="13871E72" w14:textId="31D8874F" w:rsidR="006C041A" w:rsidRPr="002E7046" w:rsidRDefault="00036F00" w:rsidP="002E7046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Certified Agile Training facilitator- Selected from group of global peers for course in Brussels, Belgium. Trained all North American Direct/Indirect/Logistics Category leaders.</w:t>
      </w:r>
    </w:p>
    <w:p w14:paraId="7601C24B" w14:textId="77777777" w:rsidR="002E7046" w:rsidRDefault="002E7046" w:rsidP="000A57A9">
      <w:pPr>
        <w:rPr>
          <w:rFonts w:ascii="Calibri" w:hAnsi="Calibri" w:cs="Calibri"/>
          <w:sz w:val="20"/>
          <w:szCs w:val="20"/>
        </w:rPr>
      </w:pPr>
    </w:p>
    <w:p w14:paraId="330D93C1" w14:textId="77777777" w:rsidR="00CC6C6D" w:rsidRDefault="00CC6C6D" w:rsidP="003C6628">
      <w:pPr>
        <w:tabs>
          <w:tab w:val="left" w:pos="0"/>
          <w:tab w:val="right" w:pos="10620"/>
        </w:tabs>
        <w:rPr>
          <w:rFonts w:ascii="Calibri" w:hAnsi="Calibri"/>
          <w:b/>
          <w:sz w:val="20"/>
        </w:rPr>
      </w:pPr>
    </w:p>
    <w:p w14:paraId="7061B123" w14:textId="77777777" w:rsidR="00CC6C6D" w:rsidRDefault="00CC6C6D" w:rsidP="003C6628">
      <w:pPr>
        <w:tabs>
          <w:tab w:val="left" w:pos="0"/>
          <w:tab w:val="right" w:pos="10620"/>
        </w:tabs>
        <w:rPr>
          <w:rFonts w:ascii="Calibri" w:hAnsi="Calibri"/>
          <w:b/>
          <w:sz w:val="20"/>
        </w:rPr>
      </w:pPr>
    </w:p>
    <w:p w14:paraId="3805E590" w14:textId="77777777" w:rsidR="00275670" w:rsidRDefault="00275670" w:rsidP="003C6628">
      <w:pPr>
        <w:tabs>
          <w:tab w:val="left" w:pos="0"/>
          <w:tab w:val="right" w:pos="10620"/>
        </w:tabs>
        <w:rPr>
          <w:rFonts w:ascii="Calibri" w:hAnsi="Calibri"/>
          <w:b/>
          <w:sz w:val="20"/>
        </w:rPr>
      </w:pPr>
    </w:p>
    <w:p w14:paraId="347E7361" w14:textId="3638B1B3" w:rsidR="002E7046" w:rsidRDefault="00D32A05" w:rsidP="003C6628">
      <w:pPr>
        <w:tabs>
          <w:tab w:val="left" w:pos="0"/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HMT TANK</w:t>
      </w:r>
      <w:r>
        <w:t xml:space="preserve">, </w:t>
      </w:r>
      <w:r w:rsidRPr="000B418E">
        <w:rPr>
          <w:rFonts w:ascii="Calibri" w:hAnsi="Calibri"/>
          <w:i/>
          <w:iCs/>
          <w:sz w:val="20"/>
        </w:rPr>
        <w:t>The Woodlands, Texas</w:t>
      </w:r>
      <w:r>
        <w:tab/>
      </w:r>
      <w:r>
        <w:rPr>
          <w:rFonts w:ascii="Calibri" w:hAnsi="Calibri"/>
          <w:sz w:val="20"/>
        </w:rPr>
        <w:t>April 2019 – June 2019</w:t>
      </w:r>
    </w:p>
    <w:p w14:paraId="1E54CCB7" w14:textId="479F06EC" w:rsidR="002E7046" w:rsidRPr="002E7046" w:rsidRDefault="00FE5FB0" w:rsidP="000A57A9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WG Consultant</w:t>
      </w:r>
    </w:p>
    <w:p w14:paraId="10E2F9C5" w14:textId="49199710" w:rsidR="000A57A9" w:rsidRDefault="00B67A86" w:rsidP="002E7046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Led various strategic initiatives including Logistics team formation and complex bid tool</w:t>
      </w:r>
      <w:r w:rsidR="00571542">
        <w:rPr>
          <w:rFonts w:ascii="Calibri" w:hAnsi="Calibri"/>
          <w:sz w:val="20"/>
        </w:rPr>
        <w:t xml:space="preserve"> development. </w:t>
      </w:r>
    </w:p>
    <w:p w14:paraId="0C8FB224" w14:textId="77777777" w:rsidR="002E7046" w:rsidRDefault="002E7046" w:rsidP="000A57A9">
      <w:pPr>
        <w:rPr>
          <w:rFonts w:ascii="Calibri" w:hAnsi="Calibri" w:cs="Calibri"/>
          <w:sz w:val="20"/>
          <w:szCs w:val="20"/>
        </w:rPr>
      </w:pPr>
    </w:p>
    <w:p w14:paraId="13F2A620" w14:textId="0B263C9C" w:rsidR="002E7046" w:rsidRDefault="00C54AF1" w:rsidP="002E7046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SAULSBURY INDUSTRIES</w:t>
      </w:r>
      <w:r>
        <w:t xml:space="preserve">, </w:t>
      </w:r>
      <w:r w:rsidRPr="00FF79D6">
        <w:rPr>
          <w:rFonts w:ascii="Calibri" w:hAnsi="Calibri"/>
          <w:i/>
          <w:iCs/>
          <w:sz w:val="20"/>
        </w:rPr>
        <w:t>Houston, Texas</w:t>
      </w:r>
      <w:r>
        <w:tab/>
      </w:r>
      <w:r>
        <w:rPr>
          <w:rFonts w:ascii="Calibri" w:hAnsi="Calibri"/>
          <w:sz w:val="20"/>
        </w:rPr>
        <w:t>February 2018 – February 2019</w:t>
      </w:r>
    </w:p>
    <w:p w14:paraId="1BADA291" w14:textId="7C295394" w:rsidR="002E7046" w:rsidRPr="002E7046" w:rsidRDefault="009339E9" w:rsidP="000A57A9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Director, Indirect Supply Chain</w:t>
      </w:r>
    </w:p>
    <w:p w14:paraId="7DA797DE" w14:textId="77777777" w:rsidR="00042D81" w:rsidRPr="00042D81" w:rsidRDefault="00042D81" w:rsidP="00042D81">
      <w:pPr>
        <w:pStyle w:val="ListParagraph"/>
        <w:rPr>
          <w:rFonts w:ascii="Calibri" w:hAnsi="Calibri" w:cs="Calibri"/>
          <w:sz w:val="20"/>
          <w:szCs w:val="20"/>
        </w:rPr>
      </w:pPr>
    </w:p>
    <w:p w14:paraId="724D3DAF" w14:textId="6D1C91C1" w:rsidR="000A57A9" w:rsidRDefault="009339E9" w:rsidP="002E7046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Reported to Chief Supply Chain Officer: $500M </w:t>
      </w:r>
      <w:r w:rsidR="003C0A63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pend. Responsible for Corporate Indirect Supply Chain, Supplier Performance Management, and Training.</w:t>
      </w:r>
      <w:r w:rsidR="001A005A">
        <w:rPr>
          <w:rFonts w:ascii="Calibri" w:hAnsi="Calibri"/>
          <w:sz w:val="20"/>
        </w:rPr>
        <w:t xml:space="preserve"> Saved </w:t>
      </w:r>
      <w:r w:rsidR="00D323D6">
        <w:rPr>
          <w:rFonts w:ascii="Calibri" w:hAnsi="Calibri"/>
          <w:sz w:val="20"/>
        </w:rPr>
        <w:t>$1M in 12</w:t>
      </w:r>
      <w:r w:rsidR="00B5549A">
        <w:rPr>
          <w:rFonts w:ascii="Calibri" w:hAnsi="Calibri"/>
          <w:sz w:val="20"/>
        </w:rPr>
        <w:t>-</w:t>
      </w:r>
      <w:r w:rsidR="00D323D6">
        <w:rPr>
          <w:rFonts w:ascii="Calibri" w:hAnsi="Calibri"/>
          <w:sz w:val="20"/>
        </w:rPr>
        <w:t>month period.</w:t>
      </w:r>
    </w:p>
    <w:p w14:paraId="0BC175CD" w14:textId="64C8376D" w:rsidR="009339E9" w:rsidRDefault="009339E9" w:rsidP="002E7046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Travel – Sourced/Implemented Corporate Travel Management System $2MM Spend including Online Booking Tool and Mobile Application.</w:t>
      </w:r>
    </w:p>
    <w:p w14:paraId="6F7E6BDC" w14:textId="77777777" w:rsidR="002E7046" w:rsidRDefault="002E7046" w:rsidP="000A57A9">
      <w:pPr>
        <w:rPr>
          <w:rFonts w:ascii="Calibri" w:hAnsi="Calibri" w:cs="Calibri"/>
          <w:sz w:val="20"/>
          <w:szCs w:val="20"/>
        </w:rPr>
      </w:pPr>
    </w:p>
    <w:p w14:paraId="0BA92816" w14:textId="62D96331" w:rsidR="002E7046" w:rsidRDefault="00D0013E" w:rsidP="002E7046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CHICAGO BRIDGE &amp; IRON (CB &amp; I)</w:t>
      </w:r>
      <w:r>
        <w:t xml:space="preserve">, </w:t>
      </w:r>
      <w:r>
        <w:rPr>
          <w:rFonts w:ascii="Calibri" w:hAnsi="Calibri"/>
          <w:sz w:val="20"/>
        </w:rPr>
        <w:t>The Woodlands, Texas</w:t>
      </w:r>
      <w:r>
        <w:tab/>
      </w:r>
      <w:r>
        <w:rPr>
          <w:rFonts w:ascii="Calibri" w:hAnsi="Calibri"/>
          <w:sz w:val="20"/>
        </w:rPr>
        <w:t>October 2016 – September 2017</w:t>
      </w:r>
    </w:p>
    <w:p w14:paraId="18445272" w14:textId="43DDE5BB" w:rsidR="000A57A9" w:rsidRPr="002E7046" w:rsidRDefault="00D01C16" w:rsidP="000A57A9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Director of Global Supply Chain – Indirect and Supplier Performance</w:t>
      </w:r>
    </w:p>
    <w:p w14:paraId="7F7E1F1F" w14:textId="1582D067" w:rsidR="00D01C16" w:rsidRDefault="00D01C16" w:rsidP="00D01C16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Reported to VP Global Supply Chain. $4.3 Billion Spend. Two reports: Global IT and Global P-Card Manager. Led Global Indirect Sourcing and Procurement Strategy, Direct and Indirect Supplier performance tracking, Managed S2P tools including P-Card and Supply Chain Finance, Global Supply Chain training.</w:t>
      </w:r>
    </w:p>
    <w:p w14:paraId="247CEA90" w14:textId="49BE6118" w:rsidR="00D01C16" w:rsidRDefault="00D01C16" w:rsidP="00D01C16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$5.6M Savings - Deployed first cross functional, cross business Global Indirect team to leverage spend and align processes and cross train Indirect Sourcing teams.</w:t>
      </w:r>
    </w:p>
    <w:p w14:paraId="023AF03F" w14:textId="77777777" w:rsidR="00E81A40" w:rsidRDefault="00E81A40" w:rsidP="002E7046">
      <w:pPr>
        <w:tabs>
          <w:tab w:val="right" w:pos="10620"/>
        </w:tabs>
        <w:rPr>
          <w:rFonts w:ascii="Calibri" w:hAnsi="Calibri" w:cs="Calibri"/>
          <w:b/>
          <w:bCs/>
          <w:sz w:val="20"/>
          <w:szCs w:val="20"/>
        </w:rPr>
      </w:pPr>
    </w:p>
    <w:p w14:paraId="25639167" w14:textId="7ACEE620" w:rsidR="00146E6D" w:rsidRDefault="00146E6D" w:rsidP="00146E6D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FMC TECHNOLOGIES</w:t>
      </w:r>
      <w:r>
        <w:t xml:space="preserve">, </w:t>
      </w:r>
      <w:r w:rsidRPr="00FF79D6">
        <w:rPr>
          <w:rFonts w:ascii="Calibri" w:hAnsi="Calibri"/>
          <w:i/>
          <w:iCs/>
          <w:sz w:val="20"/>
        </w:rPr>
        <w:t>Houston, Texas</w:t>
      </w:r>
      <w:r>
        <w:tab/>
      </w:r>
      <w:r w:rsidR="00DC3E8A">
        <w:rPr>
          <w:rFonts w:ascii="Calibri" w:hAnsi="Calibri"/>
          <w:sz w:val="20"/>
        </w:rPr>
        <w:t>December</w:t>
      </w:r>
      <w:r>
        <w:rPr>
          <w:rFonts w:ascii="Calibri" w:hAnsi="Calibri"/>
          <w:sz w:val="20"/>
        </w:rPr>
        <w:t xml:space="preserve"> 2012 – October 2016</w:t>
      </w:r>
    </w:p>
    <w:p w14:paraId="77CDD044" w14:textId="7D0D3FCF" w:rsidR="00146E6D" w:rsidRPr="002E7046" w:rsidRDefault="00146E6D" w:rsidP="00146E6D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Global Sourcing Manager –</w:t>
      </w:r>
      <w:r w:rsidR="00955286">
        <w:rPr>
          <w:rFonts w:ascii="Calibri" w:hAnsi="Calibri"/>
          <w:b/>
          <w:sz w:val="20"/>
        </w:rPr>
        <w:t xml:space="preserve"> Direct,</w:t>
      </w:r>
      <w:r>
        <w:rPr>
          <w:rFonts w:ascii="Calibri" w:hAnsi="Calibri"/>
          <w:b/>
          <w:sz w:val="20"/>
        </w:rPr>
        <w:t xml:space="preserve"> Indirect and Logistics</w:t>
      </w:r>
    </w:p>
    <w:p w14:paraId="2DBBB538" w14:textId="52F6CC0E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Global Responsibility for Corporate </w:t>
      </w:r>
      <w:r w:rsidR="00A75B19">
        <w:rPr>
          <w:rFonts w:ascii="Calibri" w:hAnsi="Calibri"/>
          <w:sz w:val="20"/>
        </w:rPr>
        <w:t xml:space="preserve">Direct, </w:t>
      </w:r>
      <w:r>
        <w:rPr>
          <w:rFonts w:ascii="Calibri" w:hAnsi="Calibri"/>
          <w:sz w:val="20"/>
        </w:rPr>
        <w:t xml:space="preserve">Indirect and Logistics </w:t>
      </w:r>
      <w:r w:rsidR="000C6D91">
        <w:rPr>
          <w:rFonts w:ascii="Calibri" w:hAnsi="Calibri"/>
          <w:sz w:val="20"/>
        </w:rPr>
        <w:t>1</w:t>
      </w:r>
      <w:r w:rsidR="00F6214E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 xml:space="preserve"> </w:t>
      </w:r>
      <w:r w:rsidR="00B05FDC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eports including</w:t>
      </w:r>
      <w:r w:rsidR="006878DC">
        <w:rPr>
          <w:rFonts w:ascii="Calibri" w:hAnsi="Calibri"/>
          <w:sz w:val="20"/>
        </w:rPr>
        <w:t xml:space="preserve"> 3 </w:t>
      </w:r>
      <w:r>
        <w:rPr>
          <w:rFonts w:ascii="Calibri" w:hAnsi="Calibri"/>
          <w:sz w:val="20"/>
        </w:rPr>
        <w:t xml:space="preserve">Global Category Managers, </w:t>
      </w:r>
      <w:r w:rsidR="006878DC">
        <w:rPr>
          <w:rFonts w:ascii="Calibri" w:hAnsi="Calibri"/>
          <w:sz w:val="20"/>
        </w:rPr>
        <w:t>1</w:t>
      </w:r>
      <w:r w:rsidR="00BB2869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Global Project Manager, 8 Global Regional Reports.</w:t>
      </w:r>
    </w:p>
    <w:p w14:paraId="1523EA35" w14:textId="3E8754C2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Indirect spend $1.2 Billion.</w:t>
      </w:r>
    </w:p>
    <w:p w14:paraId="1DDCA3F6" w14:textId="5CCC45B0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Global Logistics spend including Air, Ocean, Trucking and Freight Forwarder spend over $170 Million.</w:t>
      </w:r>
    </w:p>
    <w:p w14:paraId="348ACA64" w14:textId="7189C215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$24.57M Savings in 2015; exceeded stretch target by 22% ($4.5M).</w:t>
      </w:r>
    </w:p>
    <w:p w14:paraId="4B8336BE" w14:textId="6B928FA4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$22M Global Savings achieved in 2016.</w:t>
      </w:r>
    </w:p>
    <w:p w14:paraId="03D7FDC1" w14:textId="66A19478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Gained Executive Board approval for Global Transportation Management System (TMS) and Trade Compliance System (TCS).</w:t>
      </w:r>
    </w:p>
    <w:p w14:paraId="102E89B7" w14:textId="54328771" w:rsidR="00146E6D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Executed Global Freight Forwarding Bid to consolidate volume which resulted in $6M savings.</w:t>
      </w:r>
    </w:p>
    <w:p w14:paraId="3137E352" w14:textId="77777777" w:rsidR="002E7046" w:rsidRDefault="002E7046" w:rsidP="000A57A9">
      <w:pPr>
        <w:rPr>
          <w:rFonts w:ascii="Calibri" w:hAnsi="Calibri" w:cs="Calibri"/>
          <w:sz w:val="20"/>
          <w:szCs w:val="20"/>
        </w:rPr>
      </w:pPr>
    </w:p>
    <w:p w14:paraId="18D63D7D" w14:textId="5591FE94" w:rsidR="00146E6D" w:rsidRDefault="00146E6D" w:rsidP="00146E6D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CEVA GLOBAL LOGISTICS</w:t>
      </w:r>
      <w:r>
        <w:t xml:space="preserve">, </w:t>
      </w:r>
      <w:r w:rsidRPr="00F82A61">
        <w:rPr>
          <w:rFonts w:ascii="Calibri" w:hAnsi="Calibri"/>
          <w:i/>
          <w:iCs/>
          <w:sz w:val="20"/>
        </w:rPr>
        <w:t>Houston, Texas</w:t>
      </w:r>
      <w:r>
        <w:tab/>
      </w:r>
      <w:r w:rsidR="00D43310">
        <w:rPr>
          <w:rFonts w:ascii="Calibri" w:hAnsi="Calibri"/>
          <w:sz w:val="20"/>
        </w:rPr>
        <w:t>October</w:t>
      </w:r>
      <w:r>
        <w:rPr>
          <w:rFonts w:ascii="Calibri" w:hAnsi="Calibri"/>
          <w:sz w:val="20"/>
        </w:rPr>
        <w:t xml:space="preserve"> 20</w:t>
      </w:r>
      <w:r w:rsidR="00766E96">
        <w:rPr>
          <w:rFonts w:ascii="Calibri" w:hAnsi="Calibri"/>
          <w:sz w:val="20"/>
        </w:rPr>
        <w:t>05</w:t>
      </w:r>
      <w:r>
        <w:rPr>
          <w:rFonts w:ascii="Calibri" w:hAnsi="Calibri"/>
          <w:sz w:val="20"/>
        </w:rPr>
        <w:t xml:space="preserve"> – J</w:t>
      </w:r>
      <w:r w:rsidR="00D43310">
        <w:rPr>
          <w:rFonts w:ascii="Calibri" w:hAnsi="Calibri"/>
          <w:sz w:val="20"/>
        </w:rPr>
        <w:t>uly</w:t>
      </w:r>
      <w:r>
        <w:rPr>
          <w:rFonts w:ascii="Calibri" w:hAnsi="Calibri"/>
          <w:sz w:val="20"/>
        </w:rPr>
        <w:t>2012</w:t>
      </w:r>
    </w:p>
    <w:p w14:paraId="6E01ABF7" w14:textId="13ADBA57" w:rsidR="00146E6D" w:rsidRPr="002E7046" w:rsidRDefault="00146E6D" w:rsidP="00146E6D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>Director Global Procurement Strategy</w:t>
      </w:r>
    </w:p>
    <w:p w14:paraId="154B3FF4" w14:textId="5DC63805" w:rsidR="00146E6D" w:rsidRPr="00A4552F" w:rsidRDefault="007F69BD" w:rsidP="00A4552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Reported to Executive Vice President</w:t>
      </w:r>
      <w:r w:rsidR="00852064">
        <w:rPr>
          <w:rFonts w:ascii="Calibri" w:hAnsi="Calibri"/>
          <w:sz w:val="20"/>
        </w:rPr>
        <w:t xml:space="preserve">. </w:t>
      </w:r>
      <w:r w:rsidR="006F22A1">
        <w:rPr>
          <w:rFonts w:ascii="Calibri" w:hAnsi="Calibri"/>
          <w:sz w:val="20"/>
        </w:rPr>
        <w:t xml:space="preserve">$550M Global Spend. </w:t>
      </w:r>
      <w:r w:rsidR="00852064">
        <w:rPr>
          <w:rFonts w:ascii="Calibri" w:hAnsi="Calibri"/>
          <w:sz w:val="20"/>
        </w:rPr>
        <w:t>Led global strategy including deployment of global supplier scorecards.</w:t>
      </w:r>
      <w:r w:rsidR="00A4552F">
        <w:rPr>
          <w:rFonts w:ascii="Calibri" w:hAnsi="Calibri"/>
          <w:sz w:val="20"/>
        </w:rPr>
        <w:t xml:space="preserve"> </w:t>
      </w:r>
      <w:r w:rsidR="00A752C7" w:rsidRPr="00A4552F">
        <w:rPr>
          <w:rFonts w:ascii="Calibri" w:hAnsi="Calibri"/>
          <w:sz w:val="20"/>
        </w:rPr>
        <w:t xml:space="preserve">4 </w:t>
      </w:r>
      <w:r w:rsidRPr="00A4552F">
        <w:rPr>
          <w:rFonts w:ascii="Calibri" w:hAnsi="Calibri"/>
          <w:sz w:val="20"/>
        </w:rPr>
        <w:t>r</w:t>
      </w:r>
      <w:r w:rsidR="00A752C7" w:rsidRPr="00A4552F">
        <w:rPr>
          <w:rFonts w:ascii="Calibri" w:hAnsi="Calibri"/>
          <w:sz w:val="20"/>
        </w:rPr>
        <w:t>eports</w:t>
      </w:r>
      <w:r w:rsidRPr="00A4552F">
        <w:rPr>
          <w:rFonts w:ascii="Calibri" w:hAnsi="Calibri"/>
          <w:sz w:val="20"/>
        </w:rPr>
        <w:t xml:space="preserve"> - </w:t>
      </w:r>
      <w:r w:rsidR="00A752C7" w:rsidRPr="00A4552F">
        <w:rPr>
          <w:rFonts w:ascii="Calibri" w:hAnsi="Calibri"/>
          <w:sz w:val="20"/>
        </w:rPr>
        <w:t>Compliance Manager and team, and Strategic Process Coordinator.</w:t>
      </w:r>
    </w:p>
    <w:p w14:paraId="168BEEB2" w14:textId="4FC44F74" w:rsidR="00146E6D" w:rsidRPr="00914FA0" w:rsidRDefault="00146E6D" w:rsidP="00146E6D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Delivered $5.2M in cash incentives to bottom line.</w:t>
      </w:r>
    </w:p>
    <w:p w14:paraId="56D4DC0E" w14:textId="30407127" w:rsidR="00914FA0" w:rsidRPr="00914FA0" w:rsidRDefault="00914FA0" w:rsidP="00914FA0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Led negotiations that resulted in over $4 million in global incentives applied to the bottom line.</w:t>
      </w:r>
    </w:p>
    <w:p w14:paraId="0EA4ED06" w14:textId="6840DDC0" w:rsidR="00241566" w:rsidRPr="00331646" w:rsidRDefault="00914FA0" w:rsidP="00241566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Led Ocean Carrier negotiations for the 2005 season resulting in 8% overall annual savings.</w:t>
      </w:r>
    </w:p>
    <w:p w14:paraId="19931961" w14:textId="77777777" w:rsidR="00E81A40" w:rsidRDefault="00E81A40" w:rsidP="000A57A9">
      <w:pPr>
        <w:rPr>
          <w:rFonts w:ascii="Calibri" w:hAnsi="Calibri" w:cs="Calibri"/>
          <w:sz w:val="20"/>
          <w:szCs w:val="20"/>
        </w:rPr>
      </w:pPr>
    </w:p>
    <w:p w14:paraId="7DBB2E17" w14:textId="72A4D20A" w:rsidR="00020D9F" w:rsidRDefault="00020D9F" w:rsidP="00020D9F">
      <w:pPr>
        <w:tabs>
          <w:tab w:val="right" w:pos="10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GENERAL MOTORS</w:t>
      </w:r>
      <w:r>
        <w:t>,</w:t>
      </w:r>
      <w:r w:rsidR="00334D84">
        <w:t xml:space="preserve"> </w:t>
      </w:r>
      <w:r w:rsidR="007F552E" w:rsidRPr="00F82A61">
        <w:rPr>
          <w:rFonts w:ascii="Calibri" w:hAnsi="Calibri"/>
          <w:i/>
          <w:iCs/>
          <w:sz w:val="20"/>
        </w:rPr>
        <w:t>Michigan</w:t>
      </w:r>
      <w:r w:rsidR="00B26570" w:rsidRPr="00F82A61">
        <w:rPr>
          <w:rFonts w:ascii="Calibri" w:hAnsi="Calibri"/>
          <w:i/>
          <w:iCs/>
          <w:sz w:val="20"/>
        </w:rPr>
        <w:t xml:space="preserve"> &amp;</w:t>
      </w:r>
      <w:r w:rsidR="00B26570" w:rsidRPr="00F82A61">
        <w:rPr>
          <w:i/>
          <w:iCs/>
        </w:rPr>
        <w:t xml:space="preserve"> </w:t>
      </w:r>
      <w:r w:rsidR="00B26570" w:rsidRPr="00F82A61">
        <w:rPr>
          <w:rFonts w:ascii="Calibri" w:hAnsi="Calibri"/>
          <w:i/>
          <w:iCs/>
          <w:sz w:val="20"/>
        </w:rPr>
        <w:t>Germany</w:t>
      </w:r>
      <w:r>
        <w:tab/>
      </w:r>
      <w:r w:rsidR="00145C7B">
        <w:rPr>
          <w:rFonts w:ascii="Calibri" w:hAnsi="Calibri"/>
          <w:sz w:val="20"/>
        </w:rPr>
        <w:t>February</w:t>
      </w:r>
      <w:r>
        <w:rPr>
          <w:rFonts w:ascii="Calibri" w:hAnsi="Calibri"/>
          <w:sz w:val="20"/>
        </w:rPr>
        <w:t xml:space="preserve"> </w:t>
      </w:r>
      <w:r w:rsidR="00B337C3">
        <w:rPr>
          <w:rFonts w:ascii="Calibri" w:hAnsi="Calibri"/>
          <w:sz w:val="20"/>
        </w:rPr>
        <w:t>1996</w:t>
      </w:r>
      <w:r>
        <w:rPr>
          <w:rFonts w:ascii="Calibri" w:hAnsi="Calibri"/>
          <w:sz w:val="20"/>
        </w:rPr>
        <w:t xml:space="preserve"> – </w:t>
      </w:r>
      <w:r w:rsidR="006E3701">
        <w:rPr>
          <w:rFonts w:ascii="Calibri" w:hAnsi="Calibri"/>
          <w:sz w:val="20"/>
        </w:rPr>
        <w:t>September</w:t>
      </w:r>
      <w:r>
        <w:rPr>
          <w:rFonts w:ascii="Calibri" w:hAnsi="Calibri"/>
          <w:sz w:val="20"/>
        </w:rPr>
        <w:t xml:space="preserve"> 2005</w:t>
      </w:r>
    </w:p>
    <w:p w14:paraId="10E41B39" w14:textId="48E92BD6" w:rsidR="00020D9F" w:rsidRPr="002E7046" w:rsidRDefault="00574B17" w:rsidP="00020D9F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sz w:val="20"/>
        </w:rPr>
        <w:t xml:space="preserve">Global Buyer, </w:t>
      </w:r>
      <w:r w:rsidR="00DD7274">
        <w:rPr>
          <w:rFonts w:ascii="Calibri" w:hAnsi="Calibri"/>
          <w:b/>
          <w:sz w:val="20"/>
        </w:rPr>
        <w:t>Senior Buyer</w:t>
      </w:r>
      <w:r w:rsidR="00082D01">
        <w:rPr>
          <w:rFonts w:ascii="Calibri" w:hAnsi="Calibri"/>
          <w:b/>
          <w:sz w:val="20"/>
        </w:rPr>
        <w:t>-</w:t>
      </w:r>
      <w:r w:rsidR="00DD7274">
        <w:rPr>
          <w:rFonts w:ascii="Calibri" w:hAnsi="Calibri"/>
          <w:b/>
          <w:sz w:val="20"/>
        </w:rPr>
        <w:t>Joint Ventures</w:t>
      </w:r>
      <w:r w:rsidR="00082D01">
        <w:rPr>
          <w:rFonts w:ascii="Calibri" w:hAnsi="Calibri"/>
          <w:b/>
          <w:sz w:val="20"/>
        </w:rPr>
        <w:t>, Product Development Manager</w:t>
      </w:r>
      <w:r w:rsidR="006C15D8">
        <w:rPr>
          <w:rFonts w:ascii="Calibri" w:hAnsi="Calibri"/>
          <w:b/>
          <w:sz w:val="20"/>
        </w:rPr>
        <w:t xml:space="preserve">, </w:t>
      </w:r>
      <w:r w:rsidR="0052214A">
        <w:rPr>
          <w:rFonts w:ascii="Calibri" w:hAnsi="Calibri"/>
          <w:b/>
          <w:sz w:val="20"/>
        </w:rPr>
        <w:t>International Logistics Team Lead</w:t>
      </w:r>
    </w:p>
    <w:p w14:paraId="27603B5A" w14:textId="78421C11" w:rsidR="00743742" w:rsidRPr="0089062E" w:rsidRDefault="00B8122F" w:rsidP="0089062E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Reported to Director of European Operations</w:t>
      </w:r>
      <w:r w:rsidR="0089062E">
        <w:rPr>
          <w:rFonts w:ascii="Calibri" w:hAnsi="Calibri" w:cs="Calibri"/>
          <w:sz w:val="20"/>
          <w:szCs w:val="20"/>
        </w:rPr>
        <w:t xml:space="preserve">, </w:t>
      </w:r>
      <w:r w:rsidR="0089062E">
        <w:rPr>
          <w:rFonts w:ascii="Calibri" w:hAnsi="Calibri"/>
          <w:sz w:val="20"/>
        </w:rPr>
        <w:t>Managed 3-person European team as part of Europe/Africa Staff.</w:t>
      </w:r>
    </w:p>
    <w:p w14:paraId="19F51EB8" w14:textId="6FAEC002" w:rsidR="00020D9F" w:rsidRPr="00FC082C" w:rsidRDefault="0089062E" w:rsidP="00020D9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Led </w:t>
      </w:r>
      <w:r w:rsidR="00020D9F">
        <w:rPr>
          <w:rFonts w:ascii="Calibri" w:hAnsi="Calibri"/>
          <w:sz w:val="20"/>
        </w:rPr>
        <w:t>Materials and Logistics Services Procurement team with over $600M annual spend.</w:t>
      </w:r>
    </w:p>
    <w:p w14:paraId="2D59056D" w14:textId="77777777" w:rsidR="00FC082C" w:rsidRDefault="00FC082C" w:rsidP="00FC082C">
      <w:pPr>
        <w:rPr>
          <w:rFonts w:ascii="Calibri" w:hAnsi="Calibri" w:cs="Calibri"/>
          <w:sz w:val="20"/>
          <w:szCs w:val="20"/>
        </w:rPr>
      </w:pPr>
    </w:p>
    <w:p w14:paraId="5A6BA9D2" w14:textId="30CDDD7C" w:rsidR="00FC082C" w:rsidRPr="00C16B44" w:rsidRDefault="00CD5947" w:rsidP="00FC082C">
      <w:pPr>
        <w:rPr>
          <w:rFonts w:ascii="Calibri" w:hAnsi="Calibri" w:cs="Calibri"/>
          <w:sz w:val="20"/>
          <w:szCs w:val="20"/>
        </w:rPr>
      </w:pPr>
      <w:r w:rsidRPr="00C16B44">
        <w:rPr>
          <w:rFonts w:ascii="Calibri" w:hAnsi="Calibri"/>
          <w:b/>
          <w:sz w:val="20"/>
        </w:rPr>
        <w:t>GENERAL MOTORS</w:t>
      </w:r>
      <w:r w:rsidRPr="00C16B44">
        <w:rPr>
          <w:rFonts w:ascii="Calibri" w:hAnsi="Calibri" w:cs="Calibri"/>
          <w:sz w:val="20"/>
          <w:szCs w:val="20"/>
        </w:rPr>
        <w:t xml:space="preserve">, </w:t>
      </w:r>
      <w:r w:rsidRPr="00C16B44">
        <w:rPr>
          <w:rFonts w:ascii="Calibri" w:hAnsi="Calibri" w:cs="Calibri"/>
          <w:i/>
          <w:iCs/>
          <w:sz w:val="20"/>
          <w:szCs w:val="20"/>
        </w:rPr>
        <w:t>Sao Paulo, Brazil</w:t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 w:rsidRPr="00C16B44">
        <w:rPr>
          <w:rFonts w:ascii="Calibri" w:hAnsi="Calibri" w:cs="Calibri"/>
          <w:i/>
          <w:iCs/>
          <w:sz w:val="20"/>
          <w:szCs w:val="20"/>
        </w:rPr>
        <w:tab/>
      </w:r>
      <w:r w:rsidR="00C16B44">
        <w:rPr>
          <w:rFonts w:ascii="Calibri" w:hAnsi="Calibri" w:cs="Calibri"/>
          <w:i/>
          <w:iCs/>
          <w:sz w:val="20"/>
          <w:szCs w:val="20"/>
        </w:rPr>
        <w:tab/>
      </w:r>
      <w:r w:rsidR="003F31CE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C16B44" w:rsidRPr="00C16B44">
        <w:rPr>
          <w:rFonts w:ascii="Calibri" w:hAnsi="Calibri" w:cs="Calibri"/>
          <w:sz w:val="20"/>
          <w:szCs w:val="20"/>
        </w:rPr>
        <w:t>Summer 1995</w:t>
      </w:r>
    </w:p>
    <w:p w14:paraId="5521FD0E" w14:textId="0982854A" w:rsidR="00E81A40" w:rsidRDefault="008221AB" w:rsidP="00637807">
      <w:pPr>
        <w:pStyle w:val="ListParagraph"/>
        <w:numPr>
          <w:ilvl w:val="0"/>
          <w:numId w:val="3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Outstanding performance in Logistics internship led to</w:t>
      </w:r>
      <w:r w:rsidR="00AB142A">
        <w:rPr>
          <w:rFonts w:ascii="Calibri" w:hAnsi="Calibri" w:cs="Calibri"/>
          <w:sz w:val="20"/>
          <w:szCs w:val="20"/>
        </w:rPr>
        <w:t xml:space="preserve"> hire into MBA rotation program with General Motors.</w:t>
      </w:r>
    </w:p>
    <w:p w14:paraId="51A7E667" w14:textId="77777777" w:rsidR="003F31CE" w:rsidRPr="003F31CE" w:rsidRDefault="003F31CE" w:rsidP="003F31CE">
      <w:pPr>
        <w:rPr>
          <w:rFonts w:ascii="Calibri" w:hAnsi="Calibri" w:cs="Calibri"/>
          <w:sz w:val="20"/>
          <w:szCs w:val="20"/>
        </w:rPr>
      </w:pPr>
    </w:p>
    <w:p w14:paraId="270B975E" w14:textId="2524D655" w:rsidR="00786109" w:rsidRDefault="000B0E14" w:rsidP="000A57A9">
      <w:pPr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UNITED STATES NAVY</w:t>
      </w:r>
      <w:r w:rsidR="00786109">
        <w:t xml:space="preserve">, </w:t>
      </w:r>
      <w:r>
        <w:rPr>
          <w:rFonts w:ascii="Calibri" w:hAnsi="Calibri"/>
          <w:sz w:val="20"/>
        </w:rPr>
        <w:t>Sasebo, Japan</w:t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F71171">
        <w:rPr>
          <w:rFonts w:ascii="Calibri" w:hAnsi="Calibri"/>
          <w:sz w:val="20"/>
        </w:rPr>
        <w:tab/>
      </w:r>
      <w:r w:rsidR="00D860FC">
        <w:rPr>
          <w:rFonts w:ascii="Calibri" w:hAnsi="Calibri"/>
          <w:sz w:val="20"/>
        </w:rPr>
        <w:t xml:space="preserve">       </w:t>
      </w:r>
      <w:r w:rsidR="00F71171">
        <w:rPr>
          <w:rFonts w:ascii="Calibri" w:hAnsi="Calibri"/>
          <w:sz w:val="20"/>
        </w:rPr>
        <w:t xml:space="preserve">1990 </w:t>
      </w:r>
      <w:r w:rsidR="00D860FC">
        <w:rPr>
          <w:rFonts w:ascii="Calibri" w:hAnsi="Calibri"/>
          <w:sz w:val="20"/>
        </w:rPr>
        <w:t>–</w:t>
      </w:r>
      <w:r w:rsidR="00F71171">
        <w:rPr>
          <w:rFonts w:ascii="Calibri" w:hAnsi="Calibri"/>
          <w:sz w:val="20"/>
        </w:rPr>
        <w:t xml:space="preserve"> 1993</w:t>
      </w:r>
    </w:p>
    <w:p w14:paraId="02E76C86" w14:textId="631AAB65" w:rsidR="00FF54D6" w:rsidRPr="00FF54D6" w:rsidRDefault="00FF54D6" w:rsidP="000A57A9">
      <w:pPr>
        <w:rPr>
          <w:rFonts w:ascii="Calibri" w:hAnsi="Calibri"/>
          <w:b/>
          <w:sz w:val="20"/>
        </w:rPr>
      </w:pPr>
      <w:r w:rsidRPr="00FF54D6">
        <w:rPr>
          <w:rFonts w:ascii="Calibri" w:hAnsi="Calibri"/>
          <w:b/>
          <w:sz w:val="20"/>
        </w:rPr>
        <w:t>Operations/Diving Officer</w:t>
      </w:r>
    </w:p>
    <w:p w14:paraId="70D93029" w14:textId="5287D0E9" w:rsidR="000A57A9" w:rsidRDefault="00D860FC" w:rsidP="00D860FC">
      <w:pPr>
        <w:pStyle w:val="ListParagraph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Third in command of 120 personnel operating across Pacific Rim</w:t>
      </w:r>
      <w:r w:rsidR="00A4552F">
        <w:rPr>
          <w:rFonts w:ascii="Calibri" w:hAnsi="Calibri" w:cs="Calibri"/>
          <w:sz w:val="20"/>
          <w:szCs w:val="20"/>
        </w:rPr>
        <w:t xml:space="preserve">. Top Secret Clearance. </w:t>
      </w:r>
    </w:p>
    <w:p w14:paraId="56113035" w14:textId="77777777" w:rsidR="00A4552F" w:rsidRPr="00D860FC" w:rsidRDefault="00A4552F" w:rsidP="00A4552F">
      <w:pPr>
        <w:pStyle w:val="ListParagraph"/>
        <w:rPr>
          <w:rFonts w:ascii="Calibri" w:hAnsi="Calibri" w:cs="Calibri"/>
          <w:sz w:val="20"/>
          <w:szCs w:val="20"/>
        </w:rPr>
      </w:pPr>
    </w:p>
    <w:p w14:paraId="03AFB85D" w14:textId="77777777" w:rsidR="00F50CD5" w:rsidRDefault="00F50CD5" w:rsidP="00E81A40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ACE2BD2" w14:textId="77777777" w:rsidR="00F81277" w:rsidRDefault="00F81277" w:rsidP="00A040E3">
      <w:pPr>
        <w:rPr>
          <w:rFonts w:ascii="Calibri" w:hAnsi="Calibri" w:cs="Calibri"/>
          <w:b/>
          <w:bCs/>
          <w:sz w:val="20"/>
          <w:szCs w:val="20"/>
        </w:rPr>
      </w:pPr>
    </w:p>
    <w:p w14:paraId="57199732" w14:textId="544FF746" w:rsidR="000A57A9" w:rsidRPr="00CD1AC2" w:rsidRDefault="000A57A9" w:rsidP="00E81A40">
      <w:pPr>
        <w:jc w:val="center"/>
        <w:rPr>
          <w:rFonts w:ascii="Calibri" w:hAnsi="Calibri" w:cs="Calibri"/>
          <w:b/>
          <w:bCs/>
        </w:rPr>
      </w:pPr>
      <w:r w:rsidRPr="00CD1AC2">
        <w:rPr>
          <w:rFonts w:ascii="Calibri" w:hAnsi="Calibri" w:cs="Calibri"/>
          <w:b/>
          <w:bCs/>
        </w:rPr>
        <w:t>EDUCATION</w:t>
      </w:r>
      <w:r w:rsidR="00E81A40" w:rsidRPr="00CD1AC2">
        <w:rPr>
          <w:rFonts w:ascii="Calibri" w:hAnsi="Calibri" w:cs="Calibri"/>
          <w:b/>
          <w:bCs/>
        </w:rPr>
        <w:t xml:space="preserve"> AND TRAINING</w:t>
      </w:r>
    </w:p>
    <w:p w14:paraId="1D9C3A00" w14:textId="240EE330" w:rsidR="00E81A40" w:rsidRPr="00E81A40" w:rsidRDefault="002B33D1" w:rsidP="000A57A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MASTER OF INTERNATIONAL MANAGEMENT</w:t>
      </w:r>
    </w:p>
    <w:p w14:paraId="6EE70E22" w14:textId="319E8C18" w:rsidR="00E81A40" w:rsidRDefault="002B33D1" w:rsidP="000A57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American Graduate School of International Management (Thunderbird), Glendale, Arizona</w:t>
      </w:r>
    </w:p>
    <w:p w14:paraId="60DC6042" w14:textId="77777777" w:rsidR="00E81A40" w:rsidRDefault="00E81A40" w:rsidP="000A57A9">
      <w:pPr>
        <w:rPr>
          <w:rFonts w:ascii="Calibri" w:hAnsi="Calibri" w:cs="Calibri"/>
          <w:sz w:val="20"/>
          <w:szCs w:val="20"/>
        </w:rPr>
      </w:pPr>
    </w:p>
    <w:p w14:paraId="34D3F089" w14:textId="6A1B6669" w:rsidR="00E81A40" w:rsidRPr="00E81A40" w:rsidRDefault="002B33D1" w:rsidP="000A57A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BACHELOR OF SCIENCE, ENGINEERING TECHNOLOGY (Manufacturing Specialty)</w:t>
      </w:r>
    </w:p>
    <w:p w14:paraId="4BB7F5A4" w14:textId="5153FCEA" w:rsidR="000A57A9" w:rsidRDefault="00B65F1B" w:rsidP="000A57A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Texas A&amp;M University, College Station, Texas</w:t>
      </w:r>
    </w:p>
    <w:p w14:paraId="149DB554" w14:textId="77777777" w:rsidR="00DA0199" w:rsidRDefault="00DA0199" w:rsidP="000A57A9">
      <w:pPr>
        <w:rPr>
          <w:rFonts w:ascii="Calibri" w:hAnsi="Calibri"/>
          <w:sz w:val="20"/>
        </w:rPr>
      </w:pPr>
    </w:p>
    <w:p w14:paraId="5F1DE353" w14:textId="6001E4D7" w:rsidR="00DA0199" w:rsidRDefault="00767E7A" w:rsidP="000A57A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</w:t>
      </w:r>
      <w:r w:rsidR="00C15FDD">
        <w:rPr>
          <w:rFonts w:ascii="Calibri" w:hAnsi="Calibri"/>
          <w:sz w:val="20"/>
        </w:rPr>
        <w:t>ERTI</w:t>
      </w:r>
      <w:r w:rsidR="00223EB9">
        <w:rPr>
          <w:rFonts w:ascii="Calibri" w:hAnsi="Calibri"/>
          <w:sz w:val="20"/>
        </w:rPr>
        <w:t xml:space="preserve">FIED </w:t>
      </w:r>
      <w:r>
        <w:rPr>
          <w:rFonts w:ascii="Calibri" w:hAnsi="Calibri"/>
          <w:sz w:val="20"/>
        </w:rPr>
        <w:t>A</w:t>
      </w:r>
      <w:r w:rsidR="00215EFD">
        <w:rPr>
          <w:rFonts w:ascii="Calibri" w:hAnsi="Calibri"/>
          <w:sz w:val="20"/>
        </w:rPr>
        <w:t>G</w:t>
      </w:r>
      <w:r w:rsidR="004525AF">
        <w:rPr>
          <w:rFonts w:ascii="Calibri" w:hAnsi="Calibri"/>
          <w:sz w:val="20"/>
        </w:rPr>
        <w:t xml:space="preserve">ILE </w:t>
      </w:r>
      <w:r w:rsidR="00223EB9">
        <w:rPr>
          <w:rFonts w:ascii="Calibri" w:hAnsi="Calibri"/>
          <w:sz w:val="20"/>
        </w:rPr>
        <w:t>TRAINER (T</w:t>
      </w:r>
      <w:r w:rsidR="009B45F7">
        <w:rPr>
          <w:rFonts w:ascii="Calibri" w:hAnsi="Calibri"/>
          <w:sz w:val="20"/>
        </w:rPr>
        <w:t>OM, Sprint</w:t>
      </w:r>
      <w:r w:rsidR="00F616C0">
        <w:rPr>
          <w:rFonts w:ascii="Calibri" w:hAnsi="Calibri"/>
          <w:sz w:val="20"/>
        </w:rPr>
        <w:t>, Scrum)</w:t>
      </w:r>
    </w:p>
    <w:p w14:paraId="23BEE749" w14:textId="19AEEBB1" w:rsidR="004525AF" w:rsidRPr="000A57A9" w:rsidRDefault="004525AF" w:rsidP="000A57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Brussels, Belgium</w:t>
      </w:r>
    </w:p>
    <w:p w14:paraId="6B5781E5" w14:textId="230B21DA" w:rsidR="000A57A9" w:rsidRPr="000A57A9" w:rsidRDefault="000A57A9" w:rsidP="000A57A9">
      <w:pPr>
        <w:rPr>
          <w:rFonts w:ascii="Calibri" w:hAnsi="Calibri" w:cs="Calibri"/>
          <w:sz w:val="20"/>
          <w:szCs w:val="20"/>
        </w:rPr>
      </w:pPr>
    </w:p>
    <w:p w14:paraId="6092F6DA" w14:textId="77777777" w:rsidR="00CA0179" w:rsidRPr="00CD1AC2" w:rsidRDefault="00CA0179" w:rsidP="00F87FBD">
      <w:pPr>
        <w:jc w:val="center"/>
        <w:rPr>
          <w:rFonts w:ascii="Calibri" w:hAnsi="Calibri" w:cs="Calibri"/>
          <w:b/>
          <w:bCs/>
        </w:rPr>
      </w:pPr>
      <w:r w:rsidRPr="00CD1AC2">
        <w:rPr>
          <w:rFonts w:ascii="Calibri" w:hAnsi="Calibri" w:cs="Calibri"/>
          <w:b/>
          <w:bCs/>
        </w:rPr>
        <w:t>PROFESSIONAL DEVELOPMENT</w:t>
      </w:r>
    </w:p>
    <w:p w14:paraId="0114ECC7" w14:textId="77777777" w:rsidR="00CA0179" w:rsidRPr="00AC5FE3" w:rsidRDefault="00CA0179" w:rsidP="00CA0179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AC5FE3">
        <w:rPr>
          <w:rFonts w:ascii="Calibri" w:hAnsi="Calibri" w:cs="Calibri"/>
          <w:b/>
          <w:bCs/>
          <w:sz w:val="20"/>
          <w:szCs w:val="20"/>
        </w:rPr>
        <w:t>Generative AI Coursework</w:t>
      </w:r>
    </w:p>
    <w:p w14:paraId="1DF7F3E9" w14:textId="1FD80268" w:rsidR="00751C1F" w:rsidRDefault="00751C1F" w:rsidP="0028495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Making</w:t>
      </w:r>
      <w:r w:rsidR="00D900F1">
        <w:rPr>
          <w:rFonts w:ascii="Calibri" w:hAnsi="Calibri" w:cs="Calibri"/>
          <w:sz w:val="20"/>
          <w:szCs w:val="20"/>
        </w:rPr>
        <w:t xml:space="preserve"> Data-Driven Decisions with Generative AI – Rice University</w:t>
      </w:r>
      <w:r w:rsidR="003C200F">
        <w:rPr>
          <w:rFonts w:ascii="Calibri" w:hAnsi="Calibri" w:cs="Calibri"/>
          <w:sz w:val="20"/>
          <w:szCs w:val="20"/>
        </w:rPr>
        <w:t xml:space="preserve"> </w:t>
      </w:r>
      <w:r w:rsidR="00130882">
        <w:rPr>
          <w:rFonts w:ascii="Calibri" w:hAnsi="Calibri" w:cs="Calibri"/>
          <w:sz w:val="20"/>
          <w:szCs w:val="20"/>
        </w:rPr>
        <w:t>12</w:t>
      </w:r>
      <w:r w:rsidR="00F86C69">
        <w:rPr>
          <w:rFonts w:ascii="Calibri" w:hAnsi="Calibri" w:cs="Calibri"/>
          <w:sz w:val="20"/>
          <w:szCs w:val="20"/>
        </w:rPr>
        <w:t>-</w:t>
      </w:r>
      <w:r w:rsidR="00130882">
        <w:rPr>
          <w:rFonts w:ascii="Calibri" w:hAnsi="Calibri" w:cs="Calibri"/>
          <w:sz w:val="20"/>
          <w:szCs w:val="20"/>
        </w:rPr>
        <w:t>hour Executive Education</w:t>
      </w:r>
      <w:r w:rsidR="00066729">
        <w:rPr>
          <w:rFonts w:ascii="Calibri" w:hAnsi="Calibri" w:cs="Calibri"/>
          <w:sz w:val="20"/>
          <w:szCs w:val="20"/>
        </w:rPr>
        <w:t xml:space="preserve"> Class</w:t>
      </w:r>
      <w:r w:rsidR="00D900F1">
        <w:rPr>
          <w:rFonts w:ascii="Calibri" w:hAnsi="Calibri" w:cs="Calibri"/>
          <w:sz w:val="20"/>
          <w:szCs w:val="20"/>
        </w:rPr>
        <w:t xml:space="preserve"> (in progress)</w:t>
      </w:r>
    </w:p>
    <w:p w14:paraId="1ACC5122" w14:textId="457B1596" w:rsidR="00CA0179" w:rsidRPr="0028495F" w:rsidRDefault="00CA0179" w:rsidP="0028495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28495F">
        <w:rPr>
          <w:rFonts w:ascii="Calibri" w:hAnsi="Calibri" w:cs="Calibri"/>
          <w:sz w:val="20"/>
          <w:szCs w:val="20"/>
        </w:rPr>
        <w:t>What Is Generative AI</w:t>
      </w:r>
      <w:r w:rsidR="00751C1F">
        <w:rPr>
          <w:rFonts w:ascii="Calibri" w:hAnsi="Calibri" w:cs="Calibri"/>
          <w:sz w:val="20"/>
          <w:szCs w:val="20"/>
        </w:rPr>
        <w:t xml:space="preserve"> - LinkedIn</w:t>
      </w:r>
    </w:p>
    <w:p w14:paraId="2B5139BB" w14:textId="11B0C4D0" w:rsidR="00CA0179" w:rsidRPr="0028495F" w:rsidRDefault="00CA0179" w:rsidP="0028495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28495F">
        <w:rPr>
          <w:rFonts w:ascii="Calibri" w:hAnsi="Calibri" w:cs="Calibri"/>
          <w:sz w:val="20"/>
          <w:szCs w:val="20"/>
        </w:rPr>
        <w:t>Compliance &amp; Regulations for Generative AI</w:t>
      </w:r>
      <w:r w:rsidR="00751C1F">
        <w:rPr>
          <w:rFonts w:ascii="Calibri" w:hAnsi="Calibri" w:cs="Calibri"/>
          <w:sz w:val="20"/>
          <w:szCs w:val="20"/>
        </w:rPr>
        <w:t xml:space="preserve"> - LinkedIn</w:t>
      </w:r>
    </w:p>
    <w:p w14:paraId="06FEBC8F" w14:textId="77777777" w:rsidR="006D4049" w:rsidRDefault="006D4049" w:rsidP="00CA0179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</w:p>
    <w:p w14:paraId="662078A3" w14:textId="70D06D51" w:rsidR="00CA0179" w:rsidRPr="00610B27" w:rsidRDefault="00CA0179" w:rsidP="00CA0179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610B27">
        <w:rPr>
          <w:rFonts w:ascii="Calibri" w:hAnsi="Calibri" w:cs="Calibri"/>
          <w:b/>
          <w:bCs/>
          <w:sz w:val="20"/>
          <w:szCs w:val="20"/>
        </w:rPr>
        <w:t>AI Focus</w:t>
      </w:r>
    </w:p>
    <w:p w14:paraId="06C0E22B" w14:textId="77777777" w:rsidR="00CA0179" w:rsidRPr="00AB2E30" w:rsidRDefault="00CA0179" w:rsidP="00CA0179">
      <w:pPr>
        <w:shd w:val="clear" w:color="auto" w:fill="FFFFFF"/>
        <w:rPr>
          <w:rFonts w:ascii="Calibri" w:hAnsi="Calibri"/>
          <w:sz w:val="20"/>
        </w:rPr>
      </w:pPr>
      <w:r w:rsidRPr="00AB2E30">
        <w:rPr>
          <w:rFonts w:ascii="Calibri" w:hAnsi="Calibri"/>
          <w:sz w:val="20"/>
        </w:rPr>
        <w:t>Continuous application and education focused on:</w:t>
      </w:r>
    </w:p>
    <w:p w14:paraId="30B1386E" w14:textId="77777777" w:rsidR="00CA0179" w:rsidRPr="00AC5FE3" w:rsidRDefault="00CA0179" w:rsidP="00AC5F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C5FE3">
        <w:rPr>
          <w:rFonts w:ascii="Calibri" w:hAnsi="Calibri" w:cs="Calibri"/>
          <w:sz w:val="20"/>
          <w:szCs w:val="20"/>
        </w:rPr>
        <w:t>Contract review</w:t>
      </w:r>
    </w:p>
    <w:p w14:paraId="19CE9F44" w14:textId="77777777" w:rsidR="00CA0179" w:rsidRPr="00AC5FE3" w:rsidRDefault="00CA0179" w:rsidP="00AC5F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C5FE3">
        <w:rPr>
          <w:rFonts w:ascii="Calibri" w:hAnsi="Calibri" w:cs="Calibri"/>
          <w:sz w:val="20"/>
          <w:szCs w:val="20"/>
        </w:rPr>
        <w:t>Spend analysis</w:t>
      </w:r>
    </w:p>
    <w:p w14:paraId="26C0BC3C" w14:textId="77777777" w:rsidR="00CA0179" w:rsidRPr="00AC5FE3" w:rsidRDefault="00CA0179" w:rsidP="00AC5F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C5FE3">
        <w:rPr>
          <w:rFonts w:ascii="Calibri" w:hAnsi="Calibri" w:cs="Calibri"/>
          <w:sz w:val="20"/>
          <w:szCs w:val="20"/>
        </w:rPr>
        <w:t>Category management enhancement</w:t>
      </w:r>
    </w:p>
    <w:p w14:paraId="4B021D0B" w14:textId="77777777" w:rsidR="00CA0179" w:rsidRPr="00AC5FE3" w:rsidRDefault="00CA0179" w:rsidP="00AC5F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C5FE3">
        <w:rPr>
          <w:rFonts w:ascii="Calibri" w:hAnsi="Calibri" w:cs="Calibri"/>
          <w:sz w:val="20"/>
          <w:szCs w:val="20"/>
        </w:rPr>
        <w:t>Contract negotiation strategy</w:t>
      </w:r>
    </w:p>
    <w:p w14:paraId="2B210145" w14:textId="77777777" w:rsidR="00CA0179" w:rsidRPr="00AC5FE3" w:rsidRDefault="00CA0179" w:rsidP="00AC5F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AC5FE3">
        <w:rPr>
          <w:rFonts w:ascii="Calibri" w:hAnsi="Calibri" w:cs="Calibri"/>
          <w:sz w:val="20"/>
          <w:szCs w:val="20"/>
        </w:rPr>
        <w:t>Repetitive task elimination and process streamlining</w:t>
      </w:r>
    </w:p>
    <w:p w14:paraId="171F2EEC" w14:textId="2EC34BBB" w:rsidR="000A57A9" w:rsidRPr="000A57A9" w:rsidRDefault="000A57A9" w:rsidP="00AC5FE3">
      <w:pPr>
        <w:pStyle w:val="ListParagraph"/>
        <w:rPr>
          <w:rFonts w:ascii="Calibri" w:hAnsi="Calibri" w:cs="Calibri"/>
          <w:sz w:val="20"/>
          <w:szCs w:val="20"/>
        </w:rPr>
      </w:pPr>
    </w:p>
    <w:p w14:paraId="463AD365" w14:textId="77777777" w:rsidR="008E3A44" w:rsidRPr="000E24BF" w:rsidRDefault="008E3A44" w:rsidP="000E24BF">
      <w:pPr>
        <w:shd w:val="clear" w:color="auto" w:fill="FFFFFF"/>
        <w:jc w:val="center"/>
        <w:rPr>
          <w:rFonts w:ascii="Calibri" w:hAnsi="Calibri" w:cs="Calibri"/>
          <w:b/>
          <w:bCs/>
        </w:rPr>
      </w:pPr>
      <w:r w:rsidRPr="000E24BF">
        <w:rPr>
          <w:rFonts w:ascii="Calibri" w:hAnsi="Calibri" w:cs="Calibri"/>
          <w:b/>
          <w:bCs/>
        </w:rPr>
        <w:t>PUBLICATIONS &amp; INDUSTRY LEADERSHIP</w:t>
      </w:r>
    </w:p>
    <w:p w14:paraId="29C1FB27" w14:textId="77777777" w:rsidR="00AD41A5" w:rsidRDefault="00AD41A5" w:rsidP="008E3A44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</w:p>
    <w:p w14:paraId="59CCA2A1" w14:textId="2413E196" w:rsidR="008E3A44" w:rsidRPr="00CF03AF" w:rsidRDefault="008E3A44" w:rsidP="008E3A44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CF03AF">
        <w:rPr>
          <w:rFonts w:ascii="Calibri" w:hAnsi="Calibri" w:cs="Calibri"/>
          <w:b/>
          <w:bCs/>
          <w:sz w:val="20"/>
          <w:szCs w:val="20"/>
        </w:rPr>
        <w:t>Author</w:t>
      </w:r>
    </w:p>
    <w:p w14:paraId="1A87EBA2" w14:textId="1930B902" w:rsidR="008E3A44" w:rsidRPr="00CF03AF" w:rsidRDefault="008E3A44" w:rsidP="00CF03A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9" w:history="1">
        <w:r w:rsidRPr="00B41AB4">
          <w:rPr>
            <w:rStyle w:val="Hyperlink"/>
            <w:rFonts w:ascii="Calibri" w:hAnsi="Calibri" w:cs="Calibri"/>
            <w:sz w:val="20"/>
            <w:szCs w:val="20"/>
          </w:rPr>
          <w:t>Control What You Can</w:t>
        </w:r>
      </w:hyperlink>
      <w:r w:rsidRPr="00CF03AF">
        <w:rPr>
          <w:rFonts w:ascii="Calibri" w:hAnsi="Calibri" w:cs="Calibri"/>
          <w:sz w:val="20"/>
          <w:szCs w:val="20"/>
        </w:rPr>
        <w:t xml:space="preserve"> – Principles of Supply Chain Leadership (2020)</w:t>
      </w:r>
    </w:p>
    <w:p w14:paraId="6B6763F7" w14:textId="5B6CC019" w:rsidR="008E3A44" w:rsidRPr="00CF03AF" w:rsidRDefault="008E3A44" w:rsidP="00CF03A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hyperlink r:id="rId10" w:history="1">
        <w:r w:rsidRPr="00B41AB4">
          <w:rPr>
            <w:rStyle w:val="Hyperlink"/>
            <w:rFonts w:ascii="Calibri" w:hAnsi="Calibri" w:cs="Calibri"/>
            <w:sz w:val="20"/>
            <w:szCs w:val="20"/>
          </w:rPr>
          <w:t>Perspectives with Purpose</w:t>
        </w:r>
      </w:hyperlink>
      <w:r w:rsidR="007443CD" w:rsidRPr="00CF03AF">
        <w:rPr>
          <w:rFonts w:ascii="Calibri" w:hAnsi="Calibri" w:cs="Calibri"/>
          <w:sz w:val="20"/>
          <w:szCs w:val="20"/>
        </w:rPr>
        <w:t xml:space="preserve"> – Principles of Supply Chain Leadership</w:t>
      </w:r>
      <w:r w:rsidRPr="00CF03AF">
        <w:rPr>
          <w:rFonts w:ascii="Calibri" w:hAnsi="Calibri" w:cs="Calibri"/>
          <w:sz w:val="20"/>
          <w:szCs w:val="20"/>
        </w:rPr>
        <w:t> (2026)</w:t>
      </w:r>
    </w:p>
    <w:p w14:paraId="7C0079F9" w14:textId="77777777" w:rsidR="00AD41A5" w:rsidRDefault="00AD41A5" w:rsidP="008E3A44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</w:p>
    <w:p w14:paraId="7872EAD2" w14:textId="11CCE1D6" w:rsidR="008E3A44" w:rsidRPr="00CF03AF" w:rsidRDefault="008E3A44" w:rsidP="008E3A44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CF03AF">
        <w:rPr>
          <w:rFonts w:ascii="Calibri" w:hAnsi="Calibri" w:cs="Calibri"/>
          <w:b/>
          <w:bCs/>
          <w:sz w:val="20"/>
          <w:szCs w:val="20"/>
        </w:rPr>
        <w:t>Professional Leadership &amp; Honors</w:t>
      </w:r>
    </w:p>
    <w:p w14:paraId="40CFA791" w14:textId="5DE529B8" w:rsidR="00BA09E3" w:rsidRPr="00BA09E3" w:rsidRDefault="00BA09E3" w:rsidP="00BA09E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Executive Board Member, ISM Houston</w:t>
      </w:r>
    </w:p>
    <w:p w14:paraId="6BA7704C" w14:textId="52D7EDEE" w:rsidR="008E3A44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Past President, ISM Houston</w:t>
      </w:r>
    </w:p>
    <w:p w14:paraId="3643D6B3" w14:textId="1B518A75" w:rsidR="00505496" w:rsidRPr="005B27FF" w:rsidRDefault="004C7CB2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Frequent </w:t>
      </w:r>
      <w:r w:rsidR="00F64179">
        <w:rPr>
          <w:rFonts w:ascii="Calibri" w:hAnsi="Calibri" w:cs="Calibri"/>
          <w:sz w:val="20"/>
          <w:szCs w:val="20"/>
        </w:rPr>
        <w:t>Speaker – National Conferences</w:t>
      </w:r>
      <w:r w:rsidR="00DB72D6">
        <w:rPr>
          <w:rFonts w:ascii="Calibri" w:hAnsi="Calibri" w:cs="Calibri"/>
          <w:sz w:val="20"/>
          <w:szCs w:val="20"/>
        </w:rPr>
        <w:t xml:space="preserve"> &amp; Universities</w:t>
      </w:r>
    </w:p>
    <w:p w14:paraId="465F5E9E" w14:textId="77777777" w:rsidR="008E3A44" w:rsidRPr="005B27FF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Agile Trainer / Facilitator</w:t>
      </w:r>
    </w:p>
    <w:p w14:paraId="53BDBE3F" w14:textId="7C063315" w:rsidR="008E3A44" w:rsidRPr="005B27FF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Naval Academy Blue &amp; Gold</w:t>
      </w:r>
      <w:r w:rsidR="005B27FF">
        <w:rPr>
          <w:rFonts w:ascii="Calibri" w:hAnsi="Calibri" w:cs="Calibri"/>
          <w:sz w:val="20"/>
          <w:szCs w:val="20"/>
        </w:rPr>
        <w:t xml:space="preserve"> </w:t>
      </w:r>
      <w:r w:rsidR="0059190E">
        <w:rPr>
          <w:rFonts w:ascii="Calibri" w:hAnsi="Calibri" w:cs="Calibri"/>
          <w:sz w:val="20"/>
          <w:szCs w:val="20"/>
        </w:rPr>
        <w:t>Recruiting</w:t>
      </w:r>
      <w:r w:rsidRPr="005B27FF">
        <w:rPr>
          <w:rFonts w:ascii="Calibri" w:hAnsi="Calibri" w:cs="Calibri"/>
          <w:sz w:val="20"/>
          <w:szCs w:val="20"/>
        </w:rPr>
        <w:t xml:space="preserve"> Officer</w:t>
      </w:r>
    </w:p>
    <w:p w14:paraId="3138517A" w14:textId="77777777" w:rsidR="008E3A44" w:rsidRPr="005B27FF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Woodlands Marathon Participant</w:t>
      </w:r>
    </w:p>
    <w:p w14:paraId="589A7FF3" w14:textId="77777777" w:rsidR="008E3A44" w:rsidRPr="005B27FF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Texas A&amp;M Corps of Cadets</w:t>
      </w:r>
    </w:p>
    <w:p w14:paraId="3A2B63D2" w14:textId="77777777" w:rsidR="008E3A44" w:rsidRPr="005B27FF" w:rsidRDefault="008E3A44" w:rsidP="005B27FF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B27FF">
        <w:rPr>
          <w:rFonts w:ascii="Calibri" w:hAnsi="Calibri" w:cs="Calibri"/>
          <w:sz w:val="20"/>
          <w:szCs w:val="20"/>
        </w:rPr>
        <w:t>Eagle Scout</w:t>
      </w:r>
    </w:p>
    <w:p w14:paraId="7FAA5800" w14:textId="19D1DCAA" w:rsidR="00544D58" w:rsidRDefault="00544D58" w:rsidP="000A57A9">
      <w:pPr>
        <w:rPr>
          <w:rFonts w:ascii="Calibri" w:hAnsi="Calibri" w:cs="Calibri"/>
          <w:b/>
          <w:bCs/>
          <w:sz w:val="20"/>
          <w:szCs w:val="20"/>
        </w:rPr>
      </w:pPr>
    </w:p>
    <w:p w14:paraId="5EA0B6A9" w14:textId="77777777" w:rsidR="005366F6" w:rsidRPr="005366F6" w:rsidRDefault="005366F6" w:rsidP="005366F6">
      <w:pPr>
        <w:shd w:val="clear" w:color="auto" w:fill="FFFFFF"/>
        <w:rPr>
          <w:rFonts w:ascii="Calibri" w:hAnsi="Calibri" w:cs="Calibri"/>
          <w:b/>
          <w:bCs/>
          <w:sz w:val="20"/>
          <w:szCs w:val="20"/>
        </w:rPr>
      </w:pPr>
      <w:r w:rsidRPr="005366F6">
        <w:rPr>
          <w:rFonts w:ascii="Calibri" w:hAnsi="Calibri" w:cs="Calibri"/>
          <w:b/>
          <w:bCs/>
          <w:sz w:val="20"/>
          <w:szCs w:val="20"/>
        </w:rPr>
        <w:t>INTERNATIONAL EXPERIENCE</w:t>
      </w:r>
    </w:p>
    <w:p w14:paraId="568C592C" w14:textId="0E4BFC27" w:rsidR="005366F6" w:rsidRPr="00024996" w:rsidRDefault="005366F6" w:rsidP="005366F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024996">
        <w:rPr>
          <w:rFonts w:ascii="Calibri" w:hAnsi="Calibri" w:cs="Calibri"/>
          <w:sz w:val="20"/>
          <w:szCs w:val="20"/>
        </w:rPr>
        <w:t>Australia (2 years) • Saudi Arabia (9 years) • Brazil (</w:t>
      </w:r>
      <w:r w:rsidR="00024996" w:rsidRPr="00024996">
        <w:rPr>
          <w:rFonts w:ascii="Calibri" w:hAnsi="Calibri" w:cs="Calibri"/>
          <w:sz w:val="20"/>
          <w:szCs w:val="20"/>
        </w:rPr>
        <w:t>3 months)</w:t>
      </w:r>
      <w:r w:rsidRPr="00024996">
        <w:rPr>
          <w:rFonts w:ascii="Calibri" w:hAnsi="Calibri" w:cs="Calibri"/>
          <w:sz w:val="20"/>
          <w:szCs w:val="20"/>
        </w:rPr>
        <w:t xml:space="preserve"> • Japan (2 years) • Germany (4 years)</w:t>
      </w:r>
    </w:p>
    <w:p w14:paraId="5D8FA517" w14:textId="5B05460D" w:rsidR="00CF221A" w:rsidRPr="00024996" w:rsidRDefault="00CF221A" w:rsidP="000A57A9">
      <w:pPr>
        <w:rPr>
          <w:rFonts w:ascii="Calibri" w:hAnsi="Calibri" w:cs="Calibri"/>
          <w:sz w:val="20"/>
          <w:szCs w:val="20"/>
        </w:rPr>
      </w:pPr>
    </w:p>
    <w:p w14:paraId="3B3FCE15" w14:textId="77777777" w:rsidR="00CF221A" w:rsidRPr="000A57A9" w:rsidRDefault="00CF221A" w:rsidP="000A57A9">
      <w:pPr>
        <w:rPr>
          <w:rFonts w:ascii="Calibri" w:hAnsi="Calibri" w:cs="Calibri"/>
          <w:sz w:val="20"/>
          <w:szCs w:val="20"/>
        </w:rPr>
      </w:pPr>
    </w:p>
    <w:sectPr w:rsidR="00CF221A" w:rsidRPr="000A57A9" w:rsidSect="002E70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13AB" w14:textId="77777777" w:rsidR="00A95066" w:rsidRDefault="00A95066" w:rsidP="00E81A40">
      <w:r>
        <w:separator/>
      </w:r>
    </w:p>
  </w:endnote>
  <w:endnote w:type="continuationSeparator" w:id="0">
    <w:p w14:paraId="290A9F98" w14:textId="77777777" w:rsidR="00A95066" w:rsidRDefault="00A95066" w:rsidP="00E8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0A02" w14:textId="77777777" w:rsidR="00A95066" w:rsidRDefault="00A95066" w:rsidP="00E81A40">
      <w:r>
        <w:separator/>
      </w:r>
    </w:p>
  </w:footnote>
  <w:footnote w:type="continuationSeparator" w:id="0">
    <w:p w14:paraId="4FC6C56B" w14:textId="77777777" w:rsidR="00A95066" w:rsidRDefault="00A95066" w:rsidP="00E8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8947" w14:textId="445E23F0" w:rsidR="00E81A40" w:rsidRPr="0089203F" w:rsidRDefault="00E01736" w:rsidP="00697615">
    <w:pPr>
      <w:pStyle w:val="Header"/>
      <w:jc w:val="center"/>
      <w:rPr>
        <w:rFonts w:ascii="Calibri" w:hAnsi="Calibri" w:cs="Calibri"/>
        <w:noProof/>
        <w:sz w:val="28"/>
        <w:szCs w:val="28"/>
      </w:rPr>
    </w:pPr>
    <w:r w:rsidRPr="0089203F">
      <w:rPr>
        <w:rFonts w:ascii="Calibri" w:hAnsi="Calibri" w:cs="Calibri"/>
        <w:noProof/>
        <w:sz w:val="28"/>
        <w:szCs w:val="28"/>
      </w:rPr>
      <w:t>Peter Dill</w:t>
    </w:r>
  </w:p>
  <w:p w14:paraId="043475DE" w14:textId="415DA4AC" w:rsidR="00E01736" w:rsidRPr="0089203F" w:rsidRDefault="00611C31" w:rsidP="00697615">
    <w:pPr>
      <w:pStyle w:val="Header"/>
      <w:jc w:val="center"/>
      <w:rPr>
        <w:rFonts w:ascii="Calibri" w:hAnsi="Calibri" w:cs="Calibri"/>
      </w:rPr>
    </w:pPr>
    <w:r w:rsidRPr="0089203F">
      <w:rPr>
        <w:rFonts w:ascii="Calibri" w:hAnsi="Calibri" w:cs="Calibri"/>
        <w:noProof/>
      </w:rPr>
      <w:t>Peterdill89@gmail.com   832 488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DFF"/>
    <w:multiLevelType w:val="hybridMultilevel"/>
    <w:tmpl w:val="E4E6EB4C"/>
    <w:lvl w:ilvl="0" w:tplc="7B82C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E5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42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C1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C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0B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68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62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370EB1"/>
    <w:multiLevelType w:val="multilevel"/>
    <w:tmpl w:val="A3FE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41ED4"/>
    <w:multiLevelType w:val="hybridMultilevel"/>
    <w:tmpl w:val="2562A026"/>
    <w:lvl w:ilvl="0" w:tplc="459E311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60A2"/>
    <w:multiLevelType w:val="hybridMultilevel"/>
    <w:tmpl w:val="060E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80D13"/>
    <w:multiLevelType w:val="hybridMultilevel"/>
    <w:tmpl w:val="AAFC043C"/>
    <w:lvl w:ilvl="0" w:tplc="AF9C90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828F8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2E8A5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A9427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F6448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BE6F3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18AD2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78C6E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B5A11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10DA3565"/>
    <w:multiLevelType w:val="hybridMultilevel"/>
    <w:tmpl w:val="445E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444"/>
    <w:multiLevelType w:val="hybridMultilevel"/>
    <w:tmpl w:val="118A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4048"/>
    <w:multiLevelType w:val="hybridMultilevel"/>
    <w:tmpl w:val="777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27156"/>
    <w:multiLevelType w:val="hybridMultilevel"/>
    <w:tmpl w:val="6940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2F0D"/>
    <w:multiLevelType w:val="hybridMultilevel"/>
    <w:tmpl w:val="2642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F50"/>
    <w:multiLevelType w:val="hybridMultilevel"/>
    <w:tmpl w:val="563CD49A"/>
    <w:lvl w:ilvl="0" w:tplc="91329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42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E4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2C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0E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7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A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C4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6E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336518"/>
    <w:multiLevelType w:val="hybridMultilevel"/>
    <w:tmpl w:val="5276D002"/>
    <w:lvl w:ilvl="0" w:tplc="3612B7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D720F"/>
    <w:multiLevelType w:val="hybridMultilevel"/>
    <w:tmpl w:val="E6CA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2662"/>
    <w:multiLevelType w:val="hybridMultilevel"/>
    <w:tmpl w:val="9620F438"/>
    <w:lvl w:ilvl="0" w:tplc="EC5C056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E177C"/>
    <w:multiLevelType w:val="hybridMultilevel"/>
    <w:tmpl w:val="67D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A43F4"/>
    <w:multiLevelType w:val="multilevel"/>
    <w:tmpl w:val="59CC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05155D"/>
    <w:multiLevelType w:val="multilevel"/>
    <w:tmpl w:val="872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FA3840"/>
    <w:multiLevelType w:val="hybridMultilevel"/>
    <w:tmpl w:val="63C2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254F"/>
    <w:multiLevelType w:val="hybridMultilevel"/>
    <w:tmpl w:val="256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354E6"/>
    <w:multiLevelType w:val="hybridMultilevel"/>
    <w:tmpl w:val="9A4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A0D11"/>
    <w:multiLevelType w:val="hybridMultilevel"/>
    <w:tmpl w:val="1430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F5A90"/>
    <w:multiLevelType w:val="hybridMultilevel"/>
    <w:tmpl w:val="80AE256C"/>
    <w:lvl w:ilvl="0" w:tplc="98B60D8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94E5A"/>
    <w:multiLevelType w:val="hybridMultilevel"/>
    <w:tmpl w:val="39284760"/>
    <w:lvl w:ilvl="0" w:tplc="1A82463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85B38"/>
    <w:multiLevelType w:val="hybridMultilevel"/>
    <w:tmpl w:val="CA526262"/>
    <w:lvl w:ilvl="0" w:tplc="6B5AE0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17628"/>
    <w:multiLevelType w:val="hybridMultilevel"/>
    <w:tmpl w:val="3EB4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E17B2"/>
    <w:multiLevelType w:val="hybridMultilevel"/>
    <w:tmpl w:val="9216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2C2A"/>
    <w:multiLevelType w:val="hybridMultilevel"/>
    <w:tmpl w:val="24EC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C01A3"/>
    <w:multiLevelType w:val="hybridMultilevel"/>
    <w:tmpl w:val="246E0722"/>
    <w:lvl w:ilvl="0" w:tplc="64CC628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3495B"/>
    <w:multiLevelType w:val="multilevel"/>
    <w:tmpl w:val="DD6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524687"/>
    <w:multiLevelType w:val="hybridMultilevel"/>
    <w:tmpl w:val="D520D43A"/>
    <w:lvl w:ilvl="0" w:tplc="34A4E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C4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45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E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7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CF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EE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8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CB3138"/>
    <w:multiLevelType w:val="hybridMultilevel"/>
    <w:tmpl w:val="F5A4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D7A24"/>
    <w:multiLevelType w:val="hybridMultilevel"/>
    <w:tmpl w:val="83ACD90C"/>
    <w:lvl w:ilvl="0" w:tplc="60E0E43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06B9F"/>
    <w:multiLevelType w:val="hybridMultilevel"/>
    <w:tmpl w:val="ED74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E2105"/>
    <w:multiLevelType w:val="hybridMultilevel"/>
    <w:tmpl w:val="0DF8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C538E"/>
    <w:multiLevelType w:val="hybridMultilevel"/>
    <w:tmpl w:val="7232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17C78"/>
    <w:multiLevelType w:val="hybridMultilevel"/>
    <w:tmpl w:val="BC4069D2"/>
    <w:lvl w:ilvl="0" w:tplc="669CDC1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23BE0"/>
    <w:multiLevelType w:val="hybridMultilevel"/>
    <w:tmpl w:val="6D6C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258144">
    <w:abstractNumId w:val="36"/>
  </w:num>
  <w:num w:numId="2" w16cid:durableId="372194174">
    <w:abstractNumId w:val="22"/>
  </w:num>
  <w:num w:numId="3" w16cid:durableId="1231843969">
    <w:abstractNumId w:val="3"/>
  </w:num>
  <w:num w:numId="4" w16cid:durableId="42868515">
    <w:abstractNumId w:val="18"/>
  </w:num>
  <w:num w:numId="5" w16cid:durableId="643239331">
    <w:abstractNumId w:val="21"/>
  </w:num>
  <w:num w:numId="6" w16cid:durableId="1181048748">
    <w:abstractNumId w:val="6"/>
  </w:num>
  <w:num w:numId="7" w16cid:durableId="598492160">
    <w:abstractNumId w:val="33"/>
  </w:num>
  <w:num w:numId="8" w16cid:durableId="1673412229">
    <w:abstractNumId w:val="23"/>
  </w:num>
  <w:num w:numId="9" w16cid:durableId="1495874899">
    <w:abstractNumId w:val="20"/>
  </w:num>
  <w:num w:numId="10" w16cid:durableId="1658916262">
    <w:abstractNumId w:val="25"/>
  </w:num>
  <w:num w:numId="11" w16cid:durableId="1933852116">
    <w:abstractNumId w:val="31"/>
  </w:num>
  <w:num w:numId="12" w16cid:durableId="1339430355">
    <w:abstractNumId w:val="30"/>
  </w:num>
  <w:num w:numId="13" w16cid:durableId="1760103757">
    <w:abstractNumId w:val="34"/>
  </w:num>
  <w:num w:numId="14" w16cid:durableId="1281188653">
    <w:abstractNumId w:val="13"/>
  </w:num>
  <w:num w:numId="15" w16cid:durableId="1929076569">
    <w:abstractNumId w:val="8"/>
  </w:num>
  <w:num w:numId="16" w16cid:durableId="648248495">
    <w:abstractNumId w:val="9"/>
  </w:num>
  <w:num w:numId="17" w16cid:durableId="1927420867">
    <w:abstractNumId w:val="27"/>
  </w:num>
  <w:num w:numId="18" w16cid:durableId="627588157">
    <w:abstractNumId w:val="12"/>
  </w:num>
  <w:num w:numId="19" w16cid:durableId="450904774">
    <w:abstractNumId w:val="26"/>
  </w:num>
  <w:num w:numId="20" w16cid:durableId="1101798719">
    <w:abstractNumId w:val="35"/>
  </w:num>
  <w:num w:numId="21" w16cid:durableId="107044763">
    <w:abstractNumId w:val="7"/>
  </w:num>
  <w:num w:numId="22" w16cid:durableId="1375613994">
    <w:abstractNumId w:val="32"/>
  </w:num>
  <w:num w:numId="23" w16cid:durableId="1963488010">
    <w:abstractNumId w:val="2"/>
  </w:num>
  <w:num w:numId="24" w16cid:durableId="2125270411">
    <w:abstractNumId w:val="17"/>
  </w:num>
  <w:num w:numId="25" w16cid:durableId="980573874">
    <w:abstractNumId w:val="14"/>
  </w:num>
  <w:num w:numId="26" w16cid:durableId="1429424516">
    <w:abstractNumId w:val="11"/>
  </w:num>
  <w:num w:numId="27" w16cid:durableId="1281374074">
    <w:abstractNumId w:val="5"/>
  </w:num>
  <w:num w:numId="28" w16cid:durableId="537427891">
    <w:abstractNumId w:val="24"/>
  </w:num>
  <w:num w:numId="29" w16cid:durableId="1132551535">
    <w:abstractNumId w:val="16"/>
  </w:num>
  <w:num w:numId="30" w16cid:durableId="387732598">
    <w:abstractNumId w:val="15"/>
  </w:num>
  <w:num w:numId="31" w16cid:durableId="90129343">
    <w:abstractNumId w:val="19"/>
  </w:num>
  <w:num w:numId="32" w16cid:durableId="856846486">
    <w:abstractNumId w:val="1"/>
  </w:num>
  <w:num w:numId="33" w16cid:durableId="395127237">
    <w:abstractNumId w:val="28"/>
  </w:num>
  <w:num w:numId="34" w16cid:durableId="905918971">
    <w:abstractNumId w:val="10"/>
  </w:num>
  <w:num w:numId="35" w16cid:durableId="1621767839">
    <w:abstractNumId w:val="0"/>
  </w:num>
  <w:num w:numId="36" w16cid:durableId="981421073">
    <w:abstractNumId w:val="4"/>
  </w:num>
  <w:num w:numId="37" w16cid:durableId="17532369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9"/>
    <w:rsid w:val="00020D9F"/>
    <w:rsid w:val="00024996"/>
    <w:rsid w:val="00024FF9"/>
    <w:rsid w:val="00036F00"/>
    <w:rsid w:val="00042D81"/>
    <w:rsid w:val="00043453"/>
    <w:rsid w:val="000439A6"/>
    <w:rsid w:val="00061EF1"/>
    <w:rsid w:val="00066729"/>
    <w:rsid w:val="00082D01"/>
    <w:rsid w:val="000A57A9"/>
    <w:rsid w:val="000B0E14"/>
    <w:rsid w:val="000B27BA"/>
    <w:rsid w:val="000B418E"/>
    <w:rsid w:val="000B5954"/>
    <w:rsid w:val="000C6D91"/>
    <w:rsid w:val="000D0F66"/>
    <w:rsid w:val="000E24BF"/>
    <w:rsid w:val="00101769"/>
    <w:rsid w:val="00105ED9"/>
    <w:rsid w:val="00120194"/>
    <w:rsid w:val="00130882"/>
    <w:rsid w:val="0013139C"/>
    <w:rsid w:val="00145C7B"/>
    <w:rsid w:val="00146E6D"/>
    <w:rsid w:val="00174C0F"/>
    <w:rsid w:val="00196457"/>
    <w:rsid w:val="001965C5"/>
    <w:rsid w:val="001A005A"/>
    <w:rsid w:val="001A70CA"/>
    <w:rsid w:val="001C1BAC"/>
    <w:rsid w:val="001C3B50"/>
    <w:rsid w:val="001D6129"/>
    <w:rsid w:val="001E6659"/>
    <w:rsid w:val="001E79E0"/>
    <w:rsid w:val="00206DB2"/>
    <w:rsid w:val="00215EFD"/>
    <w:rsid w:val="00223EB9"/>
    <w:rsid w:val="00224AA8"/>
    <w:rsid w:val="002258FE"/>
    <w:rsid w:val="00241566"/>
    <w:rsid w:val="00260BA1"/>
    <w:rsid w:val="00275670"/>
    <w:rsid w:val="0028495F"/>
    <w:rsid w:val="00284AD8"/>
    <w:rsid w:val="002967AB"/>
    <w:rsid w:val="002A755B"/>
    <w:rsid w:val="002B33D1"/>
    <w:rsid w:val="002E5DB7"/>
    <w:rsid w:val="002E7046"/>
    <w:rsid w:val="002F5694"/>
    <w:rsid w:val="002F6AE7"/>
    <w:rsid w:val="002F72B3"/>
    <w:rsid w:val="0030689F"/>
    <w:rsid w:val="00306EBE"/>
    <w:rsid w:val="00327FE4"/>
    <w:rsid w:val="00331646"/>
    <w:rsid w:val="00334D84"/>
    <w:rsid w:val="0034646E"/>
    <w:rsid w:val="00346FEC"/>
    <w:rsid w:val="00362D75"/>
    <w:rsid w:val="003A28B5"/>
    <w:rsid w:val="003C0A63"/>
    <w:rsid w:val="003C200F"/>
    <w:rsid w:val="003C6628"/>
    <w:rsid w:val="003E04D2"/>
    <w:rsid w:val="003E205B"/>
    <w:rsid w:val="003E7B2F"/>
    <w:rsid w:val="003F31CE"/>
    <w:rsid w:val="004174C6"/>
    <w:rsid w:val="00425AD7"/>
    <w:rsid w:val="004525AF"/>
    <w:rsid w:val="00460CCF"/>
    <w:rsid w:val="004A2B86"/>
    <w:rsid w:val="004B1E0F"/>
    <w:rsid w:val="004B5DE1"/>
    <w:rsid w:val="004C7CB2"/>
    <w:rsid w:val="004F364A"/>
    <w:rsid w:val="00505496"/>
    <w:rsid w:val="005125AF"/>
    <w:rsid w:val="0052214A"/>
    <w:rsid w:val="005366F6"/>
    <w:rsid w:val="00544D58"/>
    <w:rsid w:val="00555180"/>
    <w:rsid w:val="00557480"/>
    <w:rsid w:val="00557B58"/>
    <w:rsid w:val="00560A6B"/>
    <w:rsid w:val="00563805"/>
    <w:rsid w:val="00571542"/>
    <w:rsid w:val="00574B17"/>
    <w:rsid w:val="0057769D"/>
    <w:rsid w:val="0059190E"/>
    <w:rsid w:val="00594907"/>
    <w:rsid w:val="005A5239"/>
    <w:rsid w:val="005B27FF"/>
    <w:rsid w:val="005C3E9C"/>
    <w:rsid w:val="005D4BDF"/>
    <w:rsid w:val="005D6865"/>
    <w:rsid w:val="005F393B"/>
    <w:rsid w:val="00602475"/>
    <w:rsid w:val="00610B27"/>
    <w:rsid w:val="00611C31"/>
    <w:rsid w:val="00613C5E"/>
    <w:rsid w:val="00637807"/>
    <w:rsid w:val="006725EC"/>
    <w:rsid w:val="00672FD9"/>
    <w:rsid w:val="006878DC"/>
    <w:rsid w:val="00694FA2"/>
    <w:rsid w:val="00694FB7"/>
    <w:rsid w:val="00697615"/>
    <w:rsid w:val="006A6EC7"/>
    <w:rsid w:val="006C041A"/>
    <w:rsid w:val="006C14EA"/>
    <w:rsid w:val="006C15D8"/>
    <w:rsid w:val="006D4049"/>
    <w:rsid w:val="006D6435"/>
    <w:rsid w:val="006E3701"/>
    <w:rsid w:val="006E3DAD"/>
    <w:rsid w:val="006F22A1"/>
    <w:rsid w:val="006F5DFE"/>
    <w:rsid w:val="007117AA"/>
    <w:rsid w:val="00712D99"/>
    <w:rsid w:val="0073009F"/>
    <w:rsid w:val="00743742"/>
    <w:rsid w:val="007443CD"/>
    <w:rsid w:val="00751C1F"/>
    <w:rsid w:val="00761729"/>
    <w:rsid w:val="00766E96"/>
    <w:rsid w:val="00767E7A"/>
    <w:rsid w:val="00786109"/>
    <w:rsid w:val="00794E86"/>
    <w:rsid w:val="007C591F"/>
    <w:rsid w:val="007E03DC"/>
    <w:rsid w:val="007F1078"/>
    <w:rsid w:val="007F552E"/>
    <w:rsid w:val="007F69BD"/>
    <w:rsid w:val="00815B51"/>
    <w:rsid w:val="00820C85"/>
    <w:rsid w:val="008215A6"/>
    <w:rsid w:val="008221AB"/>
    <w:rsid w:val="00825EB8"/>
    <w:rsid w:val="0084692F"/>
    <w:rsid w:val="00852064"/>
    <w:rsid w:val="0085726C"/>
    <w:rsid w:val="0089062E"/>
    <w:rsid w:val="0089203F"/>
    <w:rsid w:val="008A65E7"/>
    <w:rsid w:val="008D52E9"/>
    <w:rsid w:val="008D5C17"/>
    <w:rsid w:val="008E1AA8"/>
    <w:rsid w:val="008E2A47"/>
    <w:rsid w:val="008E3A44"/>
    <w:rsid w:val="008F2D0C"/>
    <w:rsid w:val="008F59C7"/>
    <w:rsid w:val="0090072A"/>
    <w:rsid w:val="00905FE9"/>
    <w:rsid w:val="009106E9"/>
    <w:rsid w:val="00914FA0"/>
    <w:rsid w:val="00916316"/>
    <w:rsid w:val="009339E9"/>
    <w:rsid w:val="00947B25"/>
    <w:rsid w:val="00955286"/>
    <w:rsid w:val="00992C74"/>
    <w:rsid w:val="009A276B"/>
    <w:rsid w:val="009B0C46"/>
    <w:rsid w:val="009B0FA5"/>
    <w:rsid w:val="009B45F7"/>
    <w:rsid w:val="009D1589"/>
    <w:rsid w:val="009D2094"/>
    <w:rsid w:val="009F2A38"/>
    <w:rsid w:val="00A040E3"/>
    <w:rsid w:val="00A21D93"/>
    <w:rsid w:val="00A4552F"/>
    <w:rsid w:val="00A61145"/>
    <w:rsid w:val="00A752C7"/>
    <w:rsid w:val="00A75B19"/>
    <w:rsid w:val="00A82CD7"/>
    <w:rsid w:val="00A95066"/>
    <w:rsid w:val="00AB142A"/>
    <w:rsid w:val="00AB2E30"/>
    <w:rsid w:val="00AB718E"/>
    <w:rsid w:val="00AC5FE3"/>
    <w:rsid w:val="00AD41A5"/>
    <w:rsid w:val="00B05FDC"/>
    <w:rsid w:val="00B2483F"/>
    <w:rsid w:val="00B26570"/>
    <w:rsid w:val="00B272DF"/>
    <w:rsid w:val="00B337C3"/>
    <w:rsid w:val="00B35128"/>
    <w:rsid w:val="00B35427"/>
    <w:rsid w:val="00B41AB4"/>
    <w:rsid w:val="00B46A78"/>
    <w:rsid w:val="00B5549A"/>
    <w:rsid w:val="00B62E1E"/>
    <w:rsid w:val="00B63791"/>
    <w:rsid w:val="00B65F1B"/>
    <w:rsid w:val="00B67A86"/>
    <w:rsid w:val="00B8122F"/>
    <w:rsid w:val="00B85732"/>
    <w:rsid w:val="00B9120C"/>
    <w:rsid w:val="00B936FF"/>
    <w:rsid w:val="00BA09E3"/>
    <w:rsid w:val="00BA4077"/>
    <w:rsid w:val="00BB2869"/>
    <w:rsid w:val="00BC2D83"/>
    <w:rsid w:val="00BD3770"/>
    <w:rsid w:val="00C15FDD"/>
    <w:rsid w:val="00C16B44"/>
    <w:rsid w:val="00C17275"/>
    <w:rsid w:val="00C54AF1"/>
    <w:rsid w:val="00C56682"/>
    <w:rsid w:val="00C9023E"/>
    <w:rsid w:val="00C90FE7"/>
    <w:rsid w:val="00C97864"/>
    <w:rsid w:val="00CA0179"/>
    <w:rsid w:val="00CC1AD6"/>
    <w:rsid w:val="00CC6C6D"/>
    <w:rsid w:val="00CD1AC2"/>
    <w:rsid w:val="00CD5552"/>
    <w:rsid w:val="00CD5947"/>
    <w:rsid w:val="00CF03AF"/>
    <w:rsid w:val="00CF221A"/>
    <w:rsid w:val="00CF4457"/>
    <w:rsid w:val="00D0013E"/>
    <w:rsid w:val="00D01C16"/>
    <w:rsid w:val="00D2177A"/>
    <w:rsid w:val="00D323D6"/>
    <w:rsid w:val="00D32A05"/>
    <w:rsid w:val="00D43310"/>
    <w:rsid w:val="00D50DC4"/>
    <w:rsid w:val="00D52B2A"/>
    <w:rsid w:val="00D6195B"/>
    <w:rsid w:val="00D81E39"/>
    <w:rsid w:val="00D85942"/>
    <w:rsid w:val="00D860FC"/>
    <w:rsid w:val="00D900F1"/>
    <w:rsid w:val="00D977C4"/>
    <w:rsid w:val="00DA0199"/>
    <w:rsid w:val="00DB72D6"/>
    <w:rsid w:val="00DC3E8A"/>
    <w:rsid w:val="00DD711C"/>
    <w:rsid w:val="00DD7274"/>
    <w:rsid w:val="00DE3167"/>
    <w:rsid w:val="00E01736"/>
    <w:rsid w:val="00E272D9"/>
    <w:rsid w:val="00E56CD3"/>
    <w:rsid w:val="00E64C93"/>
    <w:rsid w:val="00E81A40"/>
    <w:rsid w:val="00E86D22"/>
    <w:rsid w:val="00E90F24"/>
    <w:rsid w:val="00E91179"/>
    <w:rsid w:val="00EA0551"/>
    <w:rsid w:val="00EB64C1"/>
    <w:rsid w:val="00F101E1"/>
    <w:rsid w:val="00F20058"/>
    <w:rsid w:val="00F32D5D"/>
    <w:rsid w:val="00F44F81"/>
    <w:rsid w:val="00F4763D"/>
    <w:rsid w:val="00F50CD5"/>
    <w:rsid w:val="00F60EE5"/>
    <w:rsid w:val="00F616C0"/>
    <w:rsid w:val="00F6214E"/>
    <w:rsid w:val="00F621AE"/>
    <w:rsid w:val="00F62B5D"/>
    <w:rsid w:val="00F64179"/>
    <w:rsid w:val="00F67180"/>
    <w:rsid w:val="00F71171"/>
    <w:rsid w:val="00F722AF"/>
    <w:rsid w:val="00F81277"/>
    <w:rsid w:val="00F82A61"/>
    <w:rsid w:val="00F850DE"/>
    <w:rsid w:val="00F86C69"/>
    <w:rsid w:val="00F87FBD"/>
    <w:rsid w:val="00FC082C"/>
    <w:rsid w:val="00FC13EC"/>
    <w:rsid w:val="00FC35B5"/>
    <w:rsid w:val="00FC35E7"/>
    <w:rsid w:val="00FD5034"/>
    <w:rsid w:val="00FE5FB0"/>
    <w:rsid w:val="00FF54D6"/>
    <w:rsid w:val="00FF5DDE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B634"/>
  <w15:chartTrackingRefBased/>
  <w15:docId w15:val="{F3DF1E6A-3035-49A4-8F75-CBD5B88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40"/>
  </w:style>
  <w:style w:type="paragraph" w:styleId="Footer">
    <w:name w:val="footer"/>
    <w:basedOn w:val="Normal"/>
    <w:link w:val="FooterChar"/>
    <w:uiPriority w:val="99"/>
    <w:unhideWhenUsed/>
    <w:rsid w:val="00E81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40"/>
  </w:style>
  <w:style w:type="character" w:styleId="Hyperlink">
    <w:name w:val="Hyperlink"/>
    <w:basedOn w:val="DefaultParagraphFont"/>
    <w:uiPriority w:val="99"/>
    <w:unhideWhenUsed/>
    <w:rsid w:val="00611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C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03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41A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eter-dill-supplycha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mazon.com/Perspectives-Purpose-Principles-Purchasing-Leadership/dp/193514250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Control-What-You-Can-Principles/dp/19351423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Wasson</dc:creator>
  <cp:keywords/>
  <dc:description/>
  <cp:lastModifiedBy>Peter Dill</cp:lastModifiedBy>
  <cp:revision>6</cp:revision>
  <cp:lastPrinted>2026-06-04T15:30:00Z</cp:lastPrinted>
  <dcterms:created xsi:type="dcterms:W3CDTF">2026-06-08T14:03:00Z</dcterms:created>
  <dcterms:modified xsi:type="dcterms:W3CDTF">2026-06-08T19:23:00Z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616160f7-1905-4616-a1cb-96a9828a488e</vt:lpwstr>
  </property>
</Properties>
</file>