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bCs/>
          <w:color w:val="000000"/>
          <w:sz w:val="34"/>
          <w:szCs w:val="34"/>
        </w:rPr>
        <w:t xml:space="preserve">HECTOR FINOL, MSc</w:t>
      </w:r>
    </w:p>
    <w:p>
      <w:pPr>
        <w:spacing w:after="30" w:before="0"/>
        <w:jc w:val="center"/>
      </w:pPr>
      <w:r>
        <w:rPr>
          <w:rFonts w:ascii="Arial" w:cs="Arial" w:eastAsia="Arial" w:hAnsi="Arial"/>
          <w:color w:val="222222"/>
          <w:sz w:val="21"/>
          <w:szCs w:val="21"/>
        </w:rPr>
        <w:t xml:space="preserve">Global IT &amp; Business Transformation Leader</w:t>
      </w:r>
    </w:p>
    <w:p>
      <w:pPr>
        <w:spacing w:after="30" w:before="0"/>
        <w:jc w:val="center"/>
      </w:pPr>
      <w:r>
        <w:rPr>
          <w:rFonts w:ascii="Arial" w:cs="Arial" w:eastAsia="Arial" w:hAnsi="Arial"/>
          <w:color w:val="222222"/>
          <w:sz w:val="18"/>
          <w:szCs w:val="18"/>
        </w:rPr>
        <w:t xml:space="preserve">Houston, TX  |  +1 (832) 244-3143  |  nek1@hotmail.com  |  linkedin.com/in/hector-finol-msc/</w:t>
      </w:r>
    </w:p>
    <w:p>
      <w:pPr>
        <w:spacing w:after="60" w:before="220"/>
      </w:pPr>
      <w:r>
        <w:rPr>
          <w:rFonts w:ascii="Arial" w:cs="Arial" w:eastAsia="Arial" w:hAnsi="Arial"/>
          <w:b/>
          <w:bCs/>
          <w:color w:val="000000"/>
          <w:sz w:val="22"/>
          <w:szCs w:val="22"/>
        </w:rPr>
        <w:t xml:space="preserve">EXECUTIVE SUMMARY</w:t>
      </w:r>
    </w:p>
    <w:p>
      <w:pPr>
        <w:spacing w:after="80" w:before="80"/>
      </w:pPr>
      <w:r>
        <w:rPr>
          <w:rFonts w:ascii="Arial" w:cs="Arial" w:eastAsia="Arial" w:hAnsi="Arial"/>
          <w:color w:val="222222"/>
          <w:sz w:val="19"/>
          <w:szCs w:val="19"/>
        </w:rPr>
        <w:t xml:space="preserve">Global IT and business transformation executive with a proven record of leading enterprise technology strategy, infrastructure modernization, ERP transformation, and digital initiatives across the U.S. and Latin America. Consistently delivers multimillion-dollar programs that drive measurable improvements in operational uptime, reporting efficiency, regulatory compliance, and organizational performance. Trusted by executive leadership to align complex technology investments with business objectives while managing high-stakes, cross-functional environments spanning finance, operations, supply chain, and corporate leadership. Brings deep operational fluency alongside technical authority to transform how multinational enterprises run.</w:t>
      </w:r>
    </w:p>
    <w:p>
      <w:pPr>
        <w:spacing w:after="60" w:before="220"/>
      </w:pPr>
      <w:r>
        <w:rPr>
          <w:rFonts w:ascii="Arial" w:cs="Arial" w:eastAsia="Arial" w:hAnsi="Arial"/>
          <w:b/>
          <w:bCs/>
          <w:color w:val="000000"/>
          <w:sz w:val="22"/>
          <w:szCs w:val="22"/>
        </w:rPr>
        <w:t xml:space="preserve">CORE COMPETENCIES</w:t>
      </w:r>
    </w:p>
    <w:p>
      <w:pPr>
        <w:spacing w:after="40" w:before="80"/>
      </w:pPr>
      <w:r>
        <w:rPr>
          <w:rFonts w:ascii="Arial" w:cs="Arial" w:eastAsia="Arial" w:hAnsi="Arial"/>
          <w:color w:val="222222"/>
          <w:sz w:val="18"/>
          <w:szCs w:val="18"/>
        </w:rPr>
        <w:t xml:space="preserve">IT Strategy &amp; Governance  |  Digital &amp; Business Transformation  |  Enterprise Applications (Oracle ERP / EBS)  |  Infrastructure &amp; Cloud Modernization  |  IT Program &amp; Portfolio Management  |  PMO Leadership</w:t>
      </w:r>
    </w:p>
    <w:p>
      <w:pPr>
        <w:spacing w:after="40" w:before="0"/>
      </w:pPr>
      <w:r>
        <w:rPr>
          <w:rFonts w:ascii="Arial" w:cs="Arial" w:eastAsia="Arial" w:hAnsi="Arial"/>
          <w:color w:val="222222"/>
          <w:sz w:val="18"/>
          <w:szCs w:val="18"/>
        </w:rPr>
        <w:t xml:space="preserve">Cybersecurity &amp; Risk Management  |  Vendor &amp; Contract Governance  |  Budget Optimization  |  Business Process Improvement  |  Business Continuity &amp; Disaster Recovery  |  Compliance &amp; Audit Readiness</w:t>
      </w:r>
    </w:p>
    <w:p>
      <w:pPr>
        <w:spacing w:after="80" w:before="0"/>
      </w:pPr>
      <w:r>
        <w:rPr>
          <w:rFonts w:ascii="Arial" w:cs="Arial" w:eastAsia="Arial" w:hAnsi="Arial"/>
          <w:color w:val="222222"/>
          <w:sz w:val="18"/>
          <w:szCs w:val="18"/>
        </w:rPr>
        <w:t xml:space="preserve">Network &amp; Telecommunications (VSAT, Starlink/LEO, MPLS, 5G, SD-WAN)  |  Data Analytics &amp; BI Reporting  |  LATAM Operations  |  Change Management  |  Cross-Functional Leadership</w:t>
      </w:r>
    </w:p>
    <w:p>
      <w:pPr>
        <w:spacing w:after="60" w:before="220"/>
      </w:pPr>
      <w:r>
        <w:rPr>
          <w:rFonts w:ascii="Arial" w:cs="Arial" w:eastAsia="Arial" w:hAnsi="Arial"/>
          <w:b/>
          <w:bCs/>
          <w:color w:val="000000"/>
          <w:sz w:val="22"/>
          <w:szCs w:val="22"/>
        </w:rPr>
        <w:t xml:space="preserve">PROFESSIONAL EXPERIENCE</w:t>
      </w:r>
    </w:p>
    <w:p>
      <w:pPr>
        <w:spacing w:after="20" w:before="160"/>
      </w:pPr>
      <w:r>
        <w:rPr>
          <w:rFonts w:ascii="Arial" w:cs="Arial" w:eastAsia="Arial" w:hAnsi="Arial"/>
          <w:b/>
          <w:bCs/>
          <w:color w:val="000000"/>
          <w:sz w:val="20"/>
          <w:szCs w:val="20"/>
        </w:rPr>
        <w:t xml:space="preserve">Regional IT Manager, Latin America</w:t>
      </w:r>
    </w:p>
    <w:p>
      <w:pPr>
        <w:spacing w:after="40" w:before="0"/>
      </w:pPr>
      <w:r>
        <w:rPr>
          <w:rFonts w:ascii="Arial" w:cs="Arial" w:eastAsia="Arial" w:hAnsi="Arial"/>
          <w:color w:val="222222"/>
          <w:sz w:val="19"/>
          <w:szCs w:val="19"/>
        </w:rPr>
        <w:t xml:space="preserve">Nabors Industries | Houston, TX | Sep 2018 – Mar 2025</w:t>
      </w:r>
    </w:p>
    <w:p>
      <w:pPr>
        <w:spacing w:after="50" w:before="0"/>
      </w:pPr>
      <w:r>
        <w:rPr>
          <w:rFonts w:ascii="Arial" w:cs="Arial" w:eastAsia="Arial" w:hAnsi="Arial"/>
          <w:i/>
          <w:iCs/>
          <w:color w:val="222222"/>
          <w:sz w:val="18"/>
          <w:szCs w:val="18"/>
        </w:rPr>
        <w:t xml:space="preserve">Directed end-to-end IT strategy, infrastructure, enterprise systems, and operational support across multiple Latin American countries in a high-stakes energy environment.</w:t>
      </w:r>
    </w:p>
    <w:p>
      <w:pPr>
        <w:pStyle w:val="ListParagraph"/>
        <w:numPr>
          <w:ilvl w:val="0"/>
          <w:numId w:val="2"/>
        </w:numPr>
        <w:spacing w:after="40" w:before="40"/>
      </w:pPr>
      <w:r>
        <w:rPr>
          <w:rFonts w:ascii="Arial" w:cs="Arial" w:eastAsia="Arial" w:hAnsi="Arial"/>
          <w:color w:val="222222"/>
          <w:sz w:val="19"/>
          <w:szCs w:val="19"/>
        </w:rPr>
        <w:t xml:space="preserve">Spearheaded a $5.5M Oracle ERP and IFRS compliance rollout across Argentina, Colombia, and Mexico, delivering regulatory compliance and measurable improvement in financial reporting efficiency.</w:t>
      </w:r>
    </w:p>
    <w:p>
      <w:pPr>
        <w:pStyle w:val="ListParagraph"/>
        <w:numPr>
          <w:ilvl w:val="0"/>
          <w:numId w:val="2"/>
        </w:numPr>
        <w:spacing w:after="40" w:before="40"/>
      </w:pPr>
      <w:r>
        <w:rPr>
          <w:rFonts w:ascii="Arial" w:cs="Arial" w:eastAsia="Arial" w:hAnsi="Arial"/>
          <w:color w:val="222222"/>
          <w:sz w:val="19"/>
          <w:szCs w:val="19"/>
        </w:rPr>
        <w:t xml:space="preserve">Led enterprise system integration for the Nabors-Tesco acquisition, driving Oracle EBS consolidation and cross-functional operational alignment across merged entities.</w:t>
      </w:r>
    </w:p>
    <w:p>
      <w:pPr>
        <w:pStyle w:val="ListParagraph"/>
        <w:numPr>
          <w:ilvl w:val="0"/>
          <w:numId w:val="2"/>
        </w:numPr>
        <w:spacing w:after="40" w:before="40"/>
      </w:pPr>
      <w:r>
        <w:rPr>
          <w:rFonts w:ascii="Arial" w:cs="Arial" w:eastAsia="Arial" w:hAnsi="Arial"/>
          <w:color w:val="222222"/>
          <w:sz w:val="19"/>
          <w:szCs w:val="19"/>
        </w:rPr>
        <w:t xml:space="preserve">Modernized field and office communications by deploying VSAT, Starlink/LEO, MPLS, 5G, and redundant technologies, increasing operational uptime to near 100% in remote environments.</w:t>
      </w:r>
    </w:p>
    <w:p>
      <w:pPr>
        <w:pStyle w:val="ListParagraph"/>
        <w:numPr>
          <w:ilvl w:val="0"/>
          <w:numId w:val="2"/>
        </w:numPr>
        <w:spacing w:after="40" w:before="40"/>
      </w:pPr>
      <w:r>
        <w:rPr>
          <w:rFonts w:ascii="Arial" w:cs="Arial" w:eastAsia="Arial" w:hAnsi="Arial"/>
          <w:color w:val="222222"/>
          <w:sz w:val="19"/>
          <w:szCs w:val="19"/>
        </w:rPr>
        <w:t xml:space="preserve">Governed multimillion-dollar IT budgets, strategic vendor relationships, cybersecurity programs, and infrastructure roadmaps across an international region.</w:t>
      </w:r>
    </w:p>
    <w:p>
      <w:pPr>
        <w:pStyle w:val="ListParagraph"/>
        <w:numPr>
          <w:ilvl w:val="0"/>
          <w:numId w:val="2"/>
        </w:numPr>
        <w:spacing w:after="40" w:before="40"/>
      </w:pPr>
      <w:r>
        <w:rPr>
          <w:rFonts w:ascii="Arial" w:cs="Arial" w:eastAsia="Arial" w:hAnsi="Arial"/>
          <w:color w:val="222222"/>
          <w:sz w:val="19"/>
          <w:szCs w:val="19"/>
        </w:rPr>
        <w:t xml:space="preserve">Built and led cross-functional international teams spanning infrastructure, enterprise applications, service delivery, and operational technology.</w:t>
      </w:r>
    </w:p>
    <w:p>
      <w:pPr>
        <w:pStyle w:val="ListParagraph"/>
        <w:numPr>
          <w:ilvl w:val="0"/>
          <w:numId w:val="2"/>
        </w:numPr>
        <w:spacing w:after="40" w:before="40"/>
      </w:pPr>
      <w:r>
        <w:rPr>
          <w:rFonts w:ascii="Arial" w:cs="Arial" w:eastAsia="Arial" w:hAnsi="Arial"/>
          <w:color w:val="222222"/>
          <w:sz w:val="19"/>
          <w:szCs w:val="19"/>
        </w:rPr>
        <w:t xml:space="preserve">Partnered with executive leadership, finance, operations, and supply chain stakeholders to align technology strategy with business priorities.</w:t>
      </w:r>
    </w:p>
    <w:p>
      <w:pPr>
        <w:spacing w:after="20" w:before="160"/>
      </w:pPr>
      <w:r>
        <w:rPr>
          <w:rFonts w:ascii="Arial" w:cs="Arial" w:eastAsia="Arial" w:hAnsi="Arial"/>
          <w:b/>
          <w:bCs/>
          <w:color w:val="000000"/>
          <w:sz w:val="20"/>
          <w:szCs w:val="20"/>
        </w:rPr>
        <w:t xml:space="preserve">IT Supervisor, Latin America</w:t>
      </w:r>
    </w:p>
    <w:p>
      <w:pPr>
        <w:spacing w:after="40" w:before="0"/>
      </w:pPr>
      <w:r>
        <w:rPr>
          <w:rFonts w:ascii="Arial" w:cs="Arial" w:eastAsia="Arial" w:hAnsi="Arial"/>
          <w:color w:val="222222"/>
          <w:sz w:val="19"/>
          <w:szCs w:val="19"/>
        </w:rPr>
        <w:t xml:space="preserve">Nabors Industries | Houston, TX | Apr 2017 – Sep 2018</w:t>
      </w:r>
    </w:p>
    <w:p>
      <w:pPr>
        <w:pStyle w:val="ListParagraph"/>
        <w:numPr>
          <w:ilvl w:val="0"/>
          <w:numId w:val="2"/>
        </w:numPr>
        <w:spacing w:after="40" w:before="40"/>
      </w:pPr>
      <w:r>
        <w:rPr>
          <w:rFonts w:ascii="Arial" w:cs="Arial" w:eastAsia="Arial" w:hAnsi="Arial"/>
          <w:color w:val="222222"/>
          <w:sz w:val="19"/>
          <w:szCs w:val="19"/>
        </w:rPr>
        <w:t xml:space="preserve">Managed regional IT operations across Latin America, coordinating infrastructure deployments, telecommunications, systems administration, and ERP-related initiatives.</w:t>
      </w:r>
    </w:p>
    <w:p>
      <w:pPr>
        <w:pStyle w:val="ListParagraph"/>
        <w:numPr>
          <w:ilvl w:val="0"/>
          <w:numId w:val="2"/>
        </w:numPr>
        <w:spacing w:after="40" w:before="40"/>
      </w:pPr>
      <w:r>
        <w:rPr>
          <w:rFonts w:ascii="Arial" w:cs="Arial" w:eastAsia="Arial" w:hAnsi="Arial"/>
          <w:color w:val="222222"/>
          <w:sz w:val="19"/>
          <w:szCs w:val="19"/>
        </w:rPr>
        <w:t xml:space="preserve">Strengthened operational continuity through enhanced infrastructure support, vendor coordination, and technology upgrades across field and corporate environments.</w:t>
      </w:r>
    </w:p>
    <w:p>
      <w:pPr>
        <w:spacing w:after="20" w:before="160"/>
      </w:pPr>
      <w:r>
        <w:rPr>
          <w:rFonts w:ascii="Arial" w:cs="Arial" w:eastAsia="Arial" w:hAnsi="Arial"/>
          <w:b/>
          <w:bCs/>
          <w:color w:val="000000"/>
          <w:sz w:val="20"/>
          <w:szCs w:val="20"/>
        </w:rPr>
        <w:t xml:space="preserve">IT Systems &amp; Process Coordinator (Contract)</w:t>
      </w:r>
    </w:p>
    <w:p>
      <w:pPr>
        <w:spacing w:after="40" w:before="0"/>
      </w:pPr>
      <w:r>
        <w:rPr>
          <w:rFonts w:ascii="Arial" w:cs="Arial" w:eastAsia="Arial" w:hAnsi="Arial"/>
          <w:color w:val="222222"/>
          <w:sz w:val="19"/>
          <w:szCs w:val="19"/>
        </w:rPr>
        <w:t xml:space="preserve">Klass Time LTD | Sugar Land, TX | Nov 2016 – Feb 2017</w:t>
      </w:r>
    </w:p>
    <w:p>
      <w:pPr>
        <w:pStyle w:val="ListParagraph"/>
        <w:numPr>
          <w:ilvl w:val="0"/>
          <w:numId w:val="2"/>
        </w:numPr>
        <w:spacing w:after="40" w:before="40"/>
      </w:pPr>
      <w:r>
        <w:rPr>
          <w:rFonts w:ascii="Arial" w:cs="Arial" w:eastAsia="Arial" w:hAnsi="Arial"/>
          <w:color w:val="222222"/>
          <w:sz w:val="19"/>
          <w:szCs w:val="19"/>
        </w:rPr>
        <w:t xml:space="preserve">Delivered systems administration, workflow optimization, and process improvement initiatives to enhance operational efficiency and reporting accuracy.</w:t>
      </w:r>
    </w:p>
    <w:p>
      <w:pPr>
        <w:spacing w:after="20" w:before="160"/>
      </w:pPr>
      <w:r>
        <w:rPr>
          <w:rFonts w:ascii="Arial" w:cs="Arial" w:eastAsia="Arial" w:hAnsi="Arial"/>
          <w:b/>
          <w:bCs/>
          <w:color w:val="000000"/>
          <w:sz w:val="20"/>
          <w:szCs w:val="20"/>
        </w:rPr>
        <w:t xml:space="preserve">IT Project Management Consultant</w:t>
      </w:r>
    </w:p>
    <w:p>
      <w:pPr>
        <w:spacing w:after="40" w:before="0"/>
      </w:pPr>
      <w:r>
        <w:rPr>
          <w:rFonts w:ascii="Arial" w:cs="Arial" w:eastAsia="Arial" w:hAnsi="Arial"/>
          <w:color w:val="222222"/>
          <w:sz w:val="19"/>
          <w:szCs w:val="19"/>
        </w:rPr>
        <w:t xml:space="preserve">Omega 365 USA Inc. | Houston, TX | Jan 2011 – Oct 2015</w:t>
      </w:r>
    </w:p>
    <w:p>
      <w:pPr>
        <w:pStyle w:val="ListParagraph"/>
        <w:numPr>
          <w:ilvl w:val="0"/>
          <w:numId w:val="2"/>
        </w:numPr>
        <w:spacing w:after="40" w:before="40"/>
      </w:pPr>
      <w:r>
        <w:rPr>
          <w:rFonts w:ascii="Arial" w:cs="Arial" w:eastAsia="Arial" w:hAnsi="Arial"/>
          <w:color w:val="222222"/>
          <w:sz w:val="19"/>
          <w:szCs w:val="19"/>
        </w:rPr>
        <w:t xml:space="preserve">Provided strategic consulting for enterprise systems, infrastructure, and operational technology programs across the energy sector.</w:t>
      </w:r>
    </w:p>
    <w:p>
      <w:pPr>
        <w:pStyle w:val="ListParagraph"/>
        <w:numPr>
          <w:ilvl w:val="0"/>
          <w:numId w:val="2"/>
        </w:numPr>
        <w:spacing w:after="40" w:before="40"/>
      </w:pPr>
      <w:r>
        <w:rPr>
          <w:rFonts w:ascii="Arial" w:cs="Arial" w:eastAsia="Arial" w:hAnsi="Arial"/>
          <w:color w:val="222222"/>
          <w:sz w:val="19"/>
          <w:szCs w:val="19"/>
        </w:rPr>
        <w:t xml:space="preserve">Coordinated system migrations, management of change (MOC) initiatives, and stakeholder alignment for offshore and corporate operations.</w:t>
      </w:r>
    </w:p>
    <w:p>
      <w:pPr>
        <w:spacing w:after="30" w:before="160"/>
      </w:pPr>
      <w:r>
        <w:rPr>
          <w:rFonts w:ascii="Arial" w:cs="Arial" w:eastAsia="Arial" w:hAnsi="Arial"/>
          <w:b/>
          <w:bCs/>
          <w:color w:val="000000"/>
          <w:sz w:val="19"/>
          <w:szCs w:val="19"/>
        </w:rPr>
        <w:t xml:space="preserve">Earlier Career</w:t>
      </w:r>
    </w:p>
    <w:p>
      <w:pPr>
        <w:spacing w:after="60" w:before="0"/>
      </w:pPr>
      <w:r>
        <w:rPr>
          <w:rFonts w:ascii="Arial" w:cs="Arial" w:eastAsia="Arial" w:hAnsi="Arial"/>
          <w:color w:val="222222"/>
          <w:sz w:val="17"/>
          <w:szCs w:val="17"/>
        </w:rPr>
        <w:t xml:space="preserve">Project Buyer / Logistics &amp; Procurement — PetroSaudi Oil Services Ltd, Houston, TX (2016)  |  International Logistics Coordinator — Interpipe, Inc., Houston, TX (2010–2011)  |  Warehouse &amp; Materials Supervisor — Gazprom International, Venezuela (2008–2010)  |  Operations Manager — CEMPEZ, C.A., Venezuela (2004–2008)</w:t>
      </w:r>
    </w:p>
    <w:p>
      <w:pPr>
        <w:spacing w:after="60" w:before="220"/>
      </w:pPr>
      <w:r>
        <w:rPr>
          <w:rFonts w:ascii="Arial" w:cs="Arial" w:eastAsia="Arial" w:hAnsi="Arial"/>
          <w:b/>
          <w:bCs/>
          <w:color w:val="000000"/>
          <w:sz w:val="22"/>
          <w:szCs w:val="22"/>
        </w:rPr>
        <w:t xml:space="preserve">EDUCATION</w:t>
      </w:r>
    </w:p>
    <w:p>
      <w:pPr>
        <w:spacing w:after="20" w:before="80"/>
      </w:pPr>
      <w:r>
        <w:rPr>
          <w:rFonts w:ascii="Arial" w:cs="Arial" w:eastAsia="Arial" w:hAnsi="Arial"/>
          <w:b/>
          <w:bCs/>
          <w:color w:val="000000"/>
          <w:sz w:val="19"/>
          <w:szCs w:val="19"/>
        </w:rPr>
        <w:t xml:space="preserve">Master of Science (MSc), Business Administration and Management</w:t>
      </w:r>
    </w:p>
    <w:p>
      <w:pPr>
        <w:spacing w:after="80" w:before="0"/>
      </w:pPr>
      <w:r>
        <w:rPr>
          <w:rFonts w:ascii="Arial" w:cs="Arial" w:eastAsia="Arial" w:hAnsi="Arial"/>
          <w:color w:val="222222"/>
          <w:sz w:val="18"/>
          <w:szCs w:val="18"/>
        </w:rPr>
        <w:t xml:space="preserve">Universidad Rafael Belloso Chacin (URBE)</w:t>
      </w:r>
    </w:p>
    <w:p>
      <w:pPr>
        <w:spacing w:after="20" w:before="0"/>
      </w:pPr>
      <w:r>
        <w:rPr>
          <w:rFonts w:ascii="Arial" w:cs="Arial" w:eastAsia="Arial" w:hAnsi="Arial"/>
          <w:b/>
          <w:bCs/>
          <w:color w:val="000000"/>
          <w:sz w:val="19"/>
          <w:szCs w:val="19"/>
        </w:rPr>
        <w:t xml:space="preserve">Bachelor of Business Administration (BBA), Management Information Systems</w:t>
      </w:r>
    </w:p>
    <w:p>
      <w:pPr>
        <w:spacing w:after="80" w:before="0"/>
      </w:pPr>
      <w:r>
        <w:rPr>
          <w:rFonts w:ascii="Arial" w:cs="Arial" w:eastAsia="Arial" w:hAnsi="Arial"/>
          <w:color w:val="222222"/>
          <w:sz w:val="18"/>
          <w:szCs w:val="18"/>
        </w:rPr>
        <w:t xml:space="preserve">University of Georgia</w:t>
      </w:r>
    </w:p>
    <w:p>
      <w:pPr>
        <w:spacing w:after="60" w:before="220"/>
      </w:pPr>
      <w:r>
        <w:rPr>
          <w:rFonts w:ascii="Arial" w:cs="Arial" w:eastAsia="Arial" w:hAnsi="Arial"/>
          <w:b/>
          <w:bCs/>
          <w:color w:val="000000"/>
          <w:sz w:val="22"/>
          <w:szCs w:val="22"/>
        </w:rPr>
        <w:t xml:space="preserve">TECHNICAL SKILLS</w:t>
      </w:r>
    </w:p>
    <w:p>
      <w:pPr>
        <w:spacing w:after="40" w:before="80"/>
      </w:pPr>
      <w:r>
        <w:rPr>
          <w:rFonts w:ascii="Arial" w:cs="Arial" w:eastAsia="Arial" w:hAnsi="Arial"/>
          <w:color w:val="222222"/>
          <w:sz w:val="18"/>
          <w:szCs w:val="18"/>
        </w:rPr>
        <w:t xml:space="preserve">Oracle ERP / Oracle EBS  |  Power BI  |  Microsoft 365  |  VSAT and Starlink/LEO  |  MPLS / SD-WAN / 5G  |  Infrastructure and Network Operations  |  Cybersecurity Practices</w:t>
      </w:r>
    </w:p>
    <w:p>
      <w:pPr>
        <w:spacing w:after="80" w:before="0"/>
      </w:pPr>
      <w:r>
        <w:rPr>
          <w:rFonts w:ascii="Arial" w:cs="Arial" w:eastAsia="Arial" w:hAnsi="Arial"/>
          <w:color w:val="222222"/>
          <w:sz w:val="18"/>
          <w:szCs w:val="18"/>
        </w:rPr>
        <w:t xml:space="preserve">Systems Administration  |  IT Service Management  |  Project and Portfolio Management Tools  |  Business Intelligence and Reporting  |  Enterprise Infrastructure Support</w:t>
      </w:r>
    </w:p>
    <w:sectPr>
      <w:pgSz w:w="12240" w:h="15840" w:orient="portrait"/>
      <w:pgMar w:top="1008" w:right="1152" w:bottom="1008" w:left="1152"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19"/>
        <w:szCs w:val="19"/>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2026-05-13T00:04:04.939Z</dcterms:created>
  <dcterms:modified xsi:type="dcterms:W3CDTF">2026-05-13T00:04:04.939Z</dcterms:modified>
</cp:coreProperties>
</file>

<file path=docProps/custom.xml><?xml version="1.0" encoding="utf-8"?>
<Properties xmlns="http://schemas.openxmlformats.org/officeDocument/2006/custom-properties" xmlns:vt="http://schemas.openxmlformats.org/officeDocument/2006/docPropsVTypes"/>
</file>